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4D2AB" w14:textId="71A15EA8" w:rsidR="00735929" w:rsidRPr="00D36203" w:rsidRDefault="00735929" w:rsidP="00735929">
      <w:pPr>
        <w:pStyle w:val="Header"/>
        <w:rPr>
          <w:rFonts w:ascii="Arial" w:hAnsi="Arial" w:cs="Arial"/>
          <w:b/>
          <w:bCs/>
          <w:sz w:val="24"/>
        </w:rPr>
      </w:pPr>
      <w:r w:rsidRPr="00D36203">
        <w:rPr>
          <w:rFonts w:ascii="Arial" w:hAnsi="Arial" w:cs="Arial"/>
          <w:b/>
          <w:bCs/>
          <w:sz w:val="24"/>
        </w:rPr>
        <w:t>3GPP TSG-RAN WG2 Meeting #1</w:t>
      </w:r>
      <w:r w:rsidR="00577C1B">
        <w:rPr>
          <w:rFonts w:ascii="Arial" w:hAnsi="Arial" w:cs="Arial"/>
          <w:b/>
          <w:bCs/>
          <w:sz w:val="24"/>
        </w:rPr>
        <w:t>27</w:t>
      </w:r>
      <w:r w:rsidRPr="00D36203">
        <w:rPr>
          <w:rFonts w:ascii="Arial" w:hAnsi="Arial" w:cs="Arial"/>
          <w:b/>
          <w:bCs/>
          <w:sz w:val="24"/>
        </w:rPr>
        <w:t>bis</w:t>
      </w:r>
      <w:r w:rsidRPr="00D36203">
        <w:rPr>
          <w:rFonts w:ascii="Arial" w:hAnsi="Arial" w:cs="Arial"/>
          <w:b/>
          <w:bCs/>
          <w:sz w:val="24"/>
        </w:rPr>
        <w:tab/>
      </w:r>
      <w:r w:rsidRPr="00D36203">
        <w:rPr>
          <w:rFonts w:ascii="Arial" w:hAnsi="Arial" w:cs="Arial"/>
          <w:b/>
          <w:bCs/>
          <w:sz w:val="24"/>
        </w:rPr>
        <w:tab/>
        <w:t>R</w:t>
      </w:r>
      <w:r w:rsidR="007B5ACD">
        <w:rPr>
          <w:rFonts w:ascii="Arial" w:hAnsi="Arial" w:cs="Arial"/>
          <w:b/>
          <w:bCs/>
          <w:sz w:val="24"/>
        </w:rPr>
        <w:t>2</w:t>
      </w:r>
      <w:r w:rsidRPr="00D36203">
        <w:rPr>
          <w:rFonts w:ascii="Arial" w:hAnsi="Arial" w:cs="Arial"/>
          <w:b/>
          <w:bCs/>
          <w:sz w:val="24"/>
        </w:rPr>
        <w:t>-240</w:t>
      </w:r>
      <w:r w:rsidR="00B01EBA">
        <w:rPr>
          <w:rFonts w:ascii="Arial" w:hAnsi="Arial" w:cs="Arial"/>
          <w:b/>
          <w:bCs/>
          <w:sz w:val="24"/>
        </w:rPr>
        <w:t>8722</w:t>
      </w:r>
    </w:p>
    <w:p w14:paraId="7B42E8AC" w14:textId="77777777" w:rsidR="00735929" w:rsidRPr="00D36203" w:rsidRDefault="00735929" w:rsidP="00735929">
      <w:pPr>
        <w:pStyle w:val="Header"/>
        <w:rPr>
          <w:rFonts w:ascii="Arial" w:hAnsi="Arial" w:cs="Arial"/>
          <w:b/>
          <w:bCs/>
          <w:sz w:val="24"/>
        </w:rPr>
      </w:pPr>
      <w:r w:rsidRPr="00D36203">
        <w:rPr>
          <w:rFonts w:ascii="Arial" w:hAnsi="Arial" w:cs="Arial"/>
          <w:b/>
          <w:bCs/>
          <w:sz w:val="24"/>
        </w:rPr>
        <w:t>Hefei, China, Oct 14</w:t>
      </w:r>
      <w:r w:rsidRPr="00D36203">
        <w:rPr>
          <w:rFonts w:ascii="Arial" w:hAnsi="Arial" w:cs="Arial"/>
          <w:b/>
          <w:bCs/>
          <w:sz w:val="24"/>
          <w:vertAlign w:val="superscript"/>
        </w:rPr>
        <w:t>th</w:t>
      </w:r>
      <w:r w:rsidRPr="00D36203">
        <w:rPr>
          <w:rFonts w:ascii="Arial" w:hAnsi="Arial" w:cs="Arial"/>
          <w:b/>
          <w:bCs/>
          <w:sz w:val="24"/>
        </w:rPr>
        <w:t xml:space="preserve"> – 18</w:t>
      </w:r>
      <w:r w:rsidRPr="00D36203">
        <w:rPr>
          <w:rFonts w:ascii="Arial" w:hAnsi="Arial" w:cs="Arial"/>
          <w:b/>
          <w:bCs/>
          <w:sz w:val="24"/>
          <w:vertAlign w:val="superscript"/>
        </w:rPr>
        <w:t>th</w:t>
      </w:r>
      <w:r w:rsidRPr="00D36203">
        <w:rPr>
          <w:rFonts w:ascii="Arial" w:hAnsi="Arial" w:cs="Arial"/>
          <w:b/>
          <w:bCs/>
          <w:sz w:val="24"/>
        </w:rPr>
        <w:t>, 2024</w:t>
      </w:r>
    </w:p>
    <w:p w14:paraId="69321D33" w14:textId="2E46E610" w:rsidR="00141CBE" w:rsidRPr="00800846" w:rsidRDefault="00141CBE" w:rsidP="00141CBE">
      <w:pPr>
        <w:pStyle w:val="Header"/>
        <w:rPr>
          <w:sz w:val="24"/>
        </w:rPr>
      </w:pPr>
      <w:r w:rsidRPr="00856001">
        <w:rPr>
          <w:rFonts w:eastAsia="MS Mincho" w:cs="Arial"/>
          <w:sz w:val="28"/>
          <w:szCs w:val="28"/>
          <w:lang w:val="en-US"/>
        </w:rPr>
        <w:tab/>
      </w:r>
      <w:r w:rsidRPr="00856001">
        <w:rPr>
          <w:rFonts w:eastAsia="MS Mincho" w:cs="Arial"/>
          <w:sz w:val="28"/>
          <w:szCs w:val="28"/>
          <w:lang w:val="en-US"/>
        </w:rPr>
        <w:tab/>
      </w:r>
      <w:r w:rsidRPr="00AD1D7C">
        <w:rPr>
          <w:rFonts w:eastAsia="MS Mincho" w:cs="Arial"/>
          <w:sz w:val="28"/>
          <w:szCs w:val="28"/>
          <w:lang w:val="en-US"/>
        </w:rPr>
        <w:tab/>
      </w:r>
      <w:r w:rsidRPr="00800846">
        <w:rPr>
          <w:rFonts w:eastAsia="MS Mincho" w:cs="Arial"/>
          <w:sz w:val="24"/>
          <w:lang w:val="en-US"/>
        </w:rPr>
        <w:tab/>
      </w:r>
      <w:r w:rsidRPr="00800846">
        <w:rPr>
          <w:rFonts w:eastAsia="MS Mincho" w:cs="Arial"/>
          <w:sz w:val="24"/>
          <w:lang w:val="en-US"/>
        </w:rPr>
        <w:tab/>
      </w: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39DB972D"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4D100C">
        <w:rPr>
          <w:rFonts w:cs="Arial"/>
          <w:sz w:val="24"/>
          <w:lang w:val="en-US"/>
        </w:rPr>
        <w:t>8.7.6</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7FF65D66"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D22D19">
        <w:rPr>
          <w:rFonts w:cs="Arial"/>
          <w:b/>
          <w:bCs/>
          <w:sz w:val="24"/>
          <w:lang w:val="en-US"/>
        </w:rPr>
        <w:t>R</w:t>
      </w:r>
      <w:r w:rsidR="001401D1">
        <w:rPr>
          <w:rFonts w:cs="Arial"/>
          <w:b/>
          <w:bCs/>
          <w:sz w:val="24"/>
          <w:lang w:val="en-US"/>
        </w:rPr>
        <w:t xml:space="preserve">ecommended bit rate </w:t>
      </w:r>
      <w:r w:rsidR="00013A5D">
        <w:rPr>
          <w:rFonts w:cs="Arial"/>
          <w:b/>
          <w:bCs/>
          <w:sz w:val="24"/>
          <w:lang w:val="en-US"/>
        </w:rPr>
        <w:t>based XR rate control</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338A1AEF" w14:textId="477B81FA" w:rsidR="008B1F16" w:rsidRPr="00C5538A" w:rsidRDefault="00D36203" w:rsidP="004A22F2">
      <w:pPr>
        <w:jc w:val="both"/>
        <w:rPr>
          <w:rFonts w:asciiTheme="minorHAnsi" w:eastAsia="SimSun" w:hAnsiTheme="minorHAnsi" w:cstheme="minorHAnsi"/>
          <w:szCs w:val="20"/>
          <w:lang w:val="en-US" w:eastAsia="ja-JP"/>
        </w:rPr>
      </w:pPr>
      <w:r>
        <w:rPr>
          <w:rFonts w:asciiTheme="minorHAnsi" w:eastAsia="SimSun" w:hAnsiTheme="minorHAnsi" w:cstheme="minorHAnsi"/>
          <w:szCs w:val="20"/>
          <w:lang w:val="en-US" w:eastAsia="ja-JP"/>
        </w:rPr>
        <w:t xml:space="preserve">XR WID was updated </w:t>
      </w:r>
      <w:r w:rsidR="000A2A7C">
        <w:rPr>
          <w:rFonts w:asciiTheme="minorHAnsi" w:eastAsia="SimSun" w:hAnsiTheme="minorHAnsi" w:cstheme="minorHAnsi"/>
          <w:szCs w:val="20"/>
          <w:lang w:val="en-US" w:eastAsia="ja-JP"/>
        </w:rPr>
        <w:t xml:space="preserve">in RANP_105 </w:t>
      </w:r>
      <w:r>
        <w:rPr>
          <w:rFonts w:asciiTheme="minorHAnsi" w:eastAsia="SimSun" w:hAnsiTheme="minorHAnsi" w:cstheme="minorHAnsi"/>
          <w:szCs w:val="20"/>
          <w:lang w:val="en-US" w:eastAsia="ja-JP"/>
        </w:rPr>
        <w:t xml:space="preserve">to include following objectives for </w:t>
      </w:r>
      <w:r w:rsidR="000A2A7C">
        <w:rPr>
          <w:rFonts w:asciiTheme="minorHAnsi" w:eastAsia="SimSun" w:hAnsiTheme="minorHAnsi" w:cstheme="minorHAnsi"/>
          <w:szCs w:val="20"/>
          <w:lang w:val="en-US" w:eastAsia="ja-JP"/>
        </w:rPr>
        <w:t xml:space="preserve">uplink congestion </w:t>
      </w:r>
      <w:proofErr w:type="spellStart"/>
      <w:r w:rsidR="000A2A7C">
        <w:rPr>
          <w:rFonts w:asciiTheme="minorHAnsi" w:eastAsia="SimSun" w:hAnsiTheme="minorHAnsi" w:cstheme="minorHAnsi"/>
          <w:szCs w:val="20"/>
          <w:lang w:val="en-US" w:eastAsia="ja-JP"/>
        </w:rPr>
        <w:t>signalling</w:t>
      </w:r>
      <w:proofErr w:type="spellEnd"/>
      <w:r w:rsidR="000A2A7C">
        <w:rPr>
          <w:rFonts w:asciiTheme="minorHAnsi" w:eastAsia="SimSun" w:hAnsiTheme="minorHAnsi" w:cstheme="minorHAnsi"/>
          <w:szCs w:val="20"/>
          <w:lang w:val="en-US" w:eastAsia="ja-JP"/>
        </w:rPr>
        <w:t xml:space="preserve"> </w:t>
      </w:r>
      <w:r w:rsidR="009674EC" w:rsidRPr="00C5538A">
        <w:rPr>
          <w:rFonts w:asciiTheme="minorHAnsi" w:eastAsia="SimSun" w:hAnsiTheme="minorHAnsi" w:cstheme="minorHAnsi"/>
          <w:szCs w:val="20"/>
          <w:lang w:val="en-US" w:eastAsia="ja-JP"/>
        </w:rPr>
        <w:t>[1]</w:t>
      </w:r>
      <w:r w:rsidR="00305FA8" w:rsidRPr="00C5538A">
        <w:rPr>
          <w:rFonts w:asciiTheme="minorHAnsi" w:eastAsia="SimSun" w:hAnsiTheme="minorHAnsi" w:cstheme="minorHAnsi"/>
          <w:szCs w:val="20"/>
          <w:lang w:val="en-US" w:eastAsia="ja-JP"/>
        </w:rPr>
        <w:t>:</w:t>
      </w:r>
    </w:p>
    <w:p w14:paraId="52617B14" w14:textId="77777777" w:rsidR="00305FA8" w:rsidRPr="00C5538A" w:rsidRDefault="00305FA8" w:rsidP="004A22F2">
      <w:pPr>
        <w:jc w:val="both"/>
        <w:rPr>
          <w:rFonts w:asciiTheme="minorHAnsi" w:eastAsia="SimSun" w:hAnsiTheme="minorHAnsi" w:cstheme="minorHAnsi"/>
          <w:szCs w:val="20"/>
          <w:lang w:val="en-US" w:eastAsia="ja-JP"/>
        </w:rPr>
      </w:pPr>
    </w:p>
    <w:tbl>
      <w:tblPr>
        <w:tblStyle w:val="TableGrid"/>
        <w:tblW w:w="0" w:type="auto"/>
        <w:tblLook w:val="04A0" w:firstRow="1" w:lastRow="0" w:firstColumn="1" w:lastColumn="0" w:noHBand="0" w:noVBand="1"/>
      </w:tblPr>
      <w:tblGrid>
        <w:gridCol w:w="9631"/>
      </w:tblGrid>
      <w:tr w:rsidR="00305FA8" w:rsidRPr="00C5538A" w14:paraId="3F437922" w14:textId="77777777" w:rsidTr="00305FA8">
        <w:tc>
          <w:tcPr>
            <w:tcW w:w="9631" w:type="dxa"/>
          </w:tcPr>
          <w:p w14:paraId="2550DD9A" w14:textId="40A15583" w:rsidR="00C10737" w:rsidRDefault="00C10737" w:rsidP="00C10737">
            <w:pPr>
              <w:pStyle w:val="B1"/>
              <w:ind w:left="0" w:firstLine="0"/>
              <w:rPr>
                <w:rFonts w:asciiTheme="minorHAnsi" w:hAnsiTheme="minorHAnsi"/>
                <w:szCs w:val="22"/>
                <w:lang w:val="en-US"/>
              </w:rPr>
            </w:pPr>
            <w:r>
              <w:t xml:space="preserve">Specify uplink congestion signalling [RAN2]: </w:t>
            </w:r>
          </w:p>
          <w:p w14:paraId="57505115" w14:textId="2A5224CE" w:rsidR="00305FA8" w:rsidRPr="00D36203" w:rsidRDefault="00C10737" w:rsidP="00C10737">
            <w:pPr>
              <w:pStyle w:val="B1"/>
              <w:rPr>
                <w:rFonts w:asciiTheme="minorHAnsi" w:eastAsia="SimSun" w:hAnsiTheme="minorHAnsi" w:cstheme="minorHAnsi"/>
                <w:i/>
                <w:iCs/>
                <w:lang w:val="en-US"/>
              </w:rPr>
            </w:pPr>
            <w:r>
              <w:t>-</w:t>
            </w:r>
            <w:r>
              <w:tab/>
              <w:t xml:space="preserve">Specify in MAC layer XR rate control signalling over downlink </w:t>
            </w:r>
            <w:r>
              <w:rPr>
                <w:lang w:val="en-US"/>
              </w:rPr>
              <w:t>per QoS flow/per DRB to enable faster source rate adaption to uplink congestion</w:t>
            </w:r>
          </w:p>
        </w:tc>
      </w:tr>
    </w:tbl>
    <w:p w14:paraId="682F5157" w14:textId="77777777" w:rsidR="00305FA8" w:rsidRDefault="00305FA8" w:rsidP="004A22F2">
      <w:pPr>
        <w:jc w:val="both"/>
        <w:rPr>
          <w:rFonts w:asciiTheme="minorHAnsi" w:eastAsia="SimSun" w:hAnsiTheme="minorHAnsi" w:cstheme="minorHAnsi"/>
          <w:szCs w:val="20"/>
          <w:lang w:val="en-US" w:eastAsia="ja-JP"/>
        </w:rPr>
      </w:pPr>
    </w:p>
    <w:p w14:paraId="66C05CDA" w14:textId="0A7EB491" w:rsidR="00D62786" w:rsidRPr="00C5538A" w:rsidRDefault="00D62786" w:rsidP="004A22F2">
      <w:pPr>
        <w:jc w:val="both"/>
        <w:rPr>
          <w:rFonts w:asciiTheme="minorHAnsi" w:eastAsia="SimSun" w:hAnsiTheme="minorHAnsi" w:cstheme="minorHAnsi"/>
          <w:szCs w:val="20"/>
          <w:lang w:val="en-US" w:eastAsia="ja-JP"/>
        </w:rPr>
      </w:pPr>
      <w:r>
        <w:rPr>
          <w:rFonts w:asciiTheme="minorHAnsi" w:eastAsia="SimSun" w:hAnsiTheme="minorHAnsi" w:cstheme="minorHAnsi"/>
          <w:szCs w:val="20"/>
          <w:lang w:val="en-US" w:eastAsia="ja-JP"/>
        </w:rPr>
        <w:t xml:space="preserve">In this contribution we </w:t>
      </w:r>
      <w:r w:rsidR="002D5C00">
        <w:rPr>
          <w:rFonts w:asciiTheme="minorHAnsi" w:eastAsia="SimSun" w:hAnsiTheme="minorHAnsi" w:cstheme="minorHAnsi"/>
          <w:szCs w:val="20"/>
          <w:lang w:val="en-US" w:eastAsia="ja-JP"/>
        </w:rPr>
        <w:t>propose to use the</w:t>
      </w:r>
      <w:r w:rsidR="002D5C00">
        <w:rPr>
          <w:rFonts w:asciiTheme="minorHAnsi" w:eastAsia="SimSun" w:hAnsiTheme="minorHAnsi" w:cstheme="minorHAnsi"/>
          <w:szCs w:val="20"/>
          <w:lang w:val="en-US" w:eastAsia="ja-JP"/>
        </w:rPr>
        <w:t xml:space="preserve"> </w:t>
      </w:r>
      <w:r w:rsidR="003A52C1">
        <w:rPr>
          <w:rFonts w:asciiTheme="minorHAnsi" w:eastAsia="SimSun" w:hAnsiTheme="minorHAnsi" w:cstheme="minorHAnsi"/>
          <w:szCs w:val="20"/>
          <w:lang w:val="en-US" w:eastAsia="ja-JP"/>
        </w:rPr>
        <w:t xml:space="preserve">recommended bit rate MAC-CE </w:t>
      </w:r>
      <w:r w:rsidR="002D5C00">
        <w:rPr>
          <w:rFonts w:asciiTheme="minorHAnsi" w:eastAsia="SimSun" w:hAnsiTheme="minorHAnsi" w:cstheme="minorHAnsi"/>
          <w:szCs w:val="20"/>
          <w:lang w:val="en-US" w:eastAsia="ja-JP"/>
        </w:rPr>
        <w:t>for</w:t>
      </w:r>
      <w:r w:rsidR="003A52C1">
        <w:rPr>
          <w:rFonts w:asciiTheme="minorHAnsi" w:eastAsia="SimSun" w:hAnsiTheme="minorHAnsi" w:cstheme="minorHAnsi"/>
          <w:szCs w:val="20"/>
          <w:lang w:val="en-US" w:eastAsia="ja-JP"/>
        </w:rPr>
        <w:t xml:space="preserve"> XR rate control</w:t>
      </w:r>
      <w:r w:rsidR="000A2A7C">
        <w:rPr>
          <w:rFonts w:asciiTheme="minorHAnsi" w:eastAsia="SimSun" w:hAnsiTheme="minorHAnsi" w:cstheme="minorHAnsi"/>
          <w:szCs w:val="20"/>
          <w:lang w:val="en-US" w:eastAsia="ja-JP"/>
        </w:rPr>
        <w:t xml:space="preserve"> and some details</w:t>
      </w:r>
      <w:r w:rsidR="002D5C00">
        <w:rPr>
          <w:rFonts w:asciiTheme="minorHAnsi" w:eastAsia="SimSun" w:hAnsiTheme="minorHAnsi" w:cstheme="minorHAnsi"/>
          <w:szCs w:val="20"/>
          <w:lang w:val="en-US" w:eastAsia="ja-JP"/>
        </w:rPr>
        <w:t>.</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3683D9A0" w14:textId="4ED59E9A" w:rsidR="00575011" w:rsidRDefault="00D60917" w:rsidP="0006332D">
      <w:pPr>
        <w:jc w:val="both"/>
        <w:rPr>
          <w:rFonts w:asciiTheme="minorHAnsi" w:eastAsia="SimSun" w:hAnsiTheme="minorHAnsi" w:cstheme="minorHAnsi"/>
          <w:sz w:val="22"/>
          <w:szCs w:val="22"/>
          <w:lang w:val="en-US" w:eastAsia="ja-JP"/>
        </w:rPr>
      </w:pPr>
      <w:r w:rsidRPr="00D60917">
        <w:rPr>
          <w:rFonts w:asciiTheme="minorHAnsi" w:eastAsia="SimSun" w:hAnsiTheme="minorHAnsi" w:cstheme="minorHAnsi"/>
          <w:sz w:val="22"/>
          <w:szCs w:val="22"/>
          <w:lang w:val="en-US" w:eastAsia="ja-JP"/>
        </w:rPr>
        <w:t>RAN aware XR rate control can help the XR application to adjust its codec bit rate according to radio conditions</w:t>
      </w:r>
      <w:r w:rsidR="0001472F">
        <w:rPr>
          <w:rFonts w:asciiTheme="minorHAnsi" w:eastAsia="SimSun" w:hAnsiTheme="minorHAnsi" w:cstheme="minorHAnsi"/>
          <w:sz w:val="22"/>
          <w:szCs w:val="22"/>
          <w:lang w:val="en-US" w:eastAsia="ja-JP"/>
        </w:rPr>
        <w:t xml:space="preserve"> and ensure user experience</w:t>
      </w:r>
      <w:r w:rsidRPr="00D60917">
        <w:rPr>
          <w:rFonts w:asciiTheme="minorHAnsi" w:eastAsia="SimSun" w:hAnsiTheme="minorHAnsi" w:cstheme="minorHAnsi"/>
          <w:sz w:val="22"/>
          <w:szCs w:val="22"/>
          <w:lang w:val="en-US" w:eastAsia="ja-JP"/>
        </w:rPr>
        <w:t>.</w:t>
      </w:r>
      <w:r w:rsidR="00A5416B">
        <w:rPr>
          <w:rFonts w:asciiTheme="minorHAnsi" w:eastAsia="SimSun" w:hAnsiTheme="minorHAnsi" w:cstheme="minorHAnsi"/>
          <w:sz w:val="22"/>
          <w:szCs w:val="22"/>
          <w:lang w:val="en-US" w:eastAsia="ja-JP"/>
        </w:rPr>
        <w:t xml:space="preserve"> </w:t>
      </w:r>
    </w:p>
    <w:p w14:paraId="7118D65A" w14:textId="34611C6E" w:rsidR="00D60917" w:rsidRDefault="00575011" w:rsidP="0006332D">
      <w:pPr>
        <w:jc w:val="both"/>
        <w:rPr>
          <w:rFonts w:asciiTheme="minorHAnsi" w:eastAsia="SimSun" w:hAnsiTheme="minorHAnsi" w:cstheme="minorHAnsi"/>
          <w:sz w:val="22"/>
          <w:szCs w:val="22"/>
          <w:lang w:val="en-US" w:eastAsia="ja-JP"/>
        </w:rPr>
      </w:pPr>
      <w:r>
        <w:rPr>
          <w:rFonts w:asciiTheme="minorHAnsi" w:eastAsia="SimSun" w:hAnsiTheme="minorHAnsi" w:cstheme="minorHAnsi"/>
          <w:sz w:val="22"/>
          <w:szCs w:val="22"/>
          <w:lang w:val="en-US" w:eastAsia="ja-JP"/>
        </w:rPr>
        <w:t>RAN2 agreed in the past that it is feasible for RAN to estimate the congestion information per QoS flow and per DRB in both UL and DL direction</w:t>
      </w:r>
      <w:r w:rsidR="00D14208">
        <w:rPr>
          <w:rFonts w:asciiTheme="minorHAnsi" w:eastAsia="SimSun" w:hAnsiTheme="minorHAnsi" w:cstheme="minorHAnsi"/>
          <w:sz w:val="22"/>
          <w:szCs w:val="22"/>
          <w:lang w:val="en-US" w:eastAsia="ja-JP"/>
        </w:rPr>
        <w:t xml:space="preserve">. For UL, RAN can do it without any UE impacts. </w:t>
      </w:r>
      <w:r>
        <w:rPr>
          <w:rFonts w:asciiTheme="minorHAnsi" w:eastAsia="SimSun" w:hAnsiTheme="minorHAnsi" w:cstheme="minorHAnsi"/>
          <w:sz w:val="22"/>
          <w:szCs w:val="22"/>
          <w:lang w:val="en-US" w:eastAsia="ja-JP"/>
        </w:rPr>
        <w:t xml:space="preserve">If a RAN node is congested, then it can signal the congestion indication to the XR application </w:t>
      </w:r>
      <w:r w:rsidR="00D14208">
        <w:rPr>
          <w:rFonts w:asciiTheme="minorHAnsi" w:eastAsia="SimSun" w:hAnsiTheme="minorHAnsi" w:cstheme="minorHAnsi"/>
          <w:sz w:val="22"/>
          <w:szCs w:val="22"/>
          <w:lang w:val="en-US" w:eastAsia="ja-JP"/>
        </w:rPr>
        <w:t xml:space="preserve">which in turn will adjust the XR data rate for DL direction. At the same time, RAN should </w:t>
      </w:r>
      <w:r w:rsidR="00245934">
        <w:rPr>
          <w:rFonts w:asciiTheme="minorHAnsi" w:eastAsia="SimSun" w:hAnsiTheme="minorHAnsi" w:cstheme="minorHAnsi"/>
          <w:sz w:val="22"/>
          <w:szCs w:val="22"/>
          <w:lang w:val="en-US" w:eastAsia="ja-JP"/>
        </w:rPr>
        <w:t xml:space="preserve">be able to </w:t>
      </w:r>
      <w:r>
        <w:rPr>
          <w:rFonts w:asciiTheme="minorHAnsi" w:eastAsia="SimSun" w:hAnsiTheme="minorHAnsi" w:cstheme="minorHAnsi"/>
          <w:sz w:val="22"/>
          <w:szCs w:val="22"/>
          <w:lang w:val="en-US" w:eastAsia="ja-JP"/>
        </w:rPr>
        <w:t>reduce the data rate for XR application</w:t>
      </w:r>
      <w:r w:rsidR="00D14208">
        <w:rPr>
          <w:rFonts w:asciiTheme="minorHAnsi" w:eastAsia="SimSun" w:hAnsiTheme="minorHAnsi" w:cstheme="minorHAnsi"/>
          <w:sz w:val="22"/>
          <w:szCs w:val="22"/>
          <w:lang w:val="en-US" w:eastAsia="ja-JP"/>
        </w:rPr>
        <w:t xml:space="preserve"> on the uplink direction</w:t>
      </w:r>
      <w:r>
        <w:rPr>
          <w:rFonts w:asciiTheme="minorHAnsi" w:eastAsia="SimSun" w:hAnsiTheme="minorHAnsi" w:cstheme="minorHAnsi"/>
          <w:sz w:val="22"/>
          <w:szCs w:val="22"/>
          <w:lang w:val="en-US" w:eastAsia="ja-JP"/>
        </w:rPr>
        <w:t>.</w:t>
      </w:r>
    </w:p>
    <w:p w14:paraId="739DE67C" w14:textId="7C1CC6D7" w:rsidR="00575011" w:rsidRDefault="0001472F" w:rsidP="0006332D">
      <w:pPr>
        <w:jc w:val="both"/>
        <w:rPr>
          <w:rFonts w:asciiTheme="minorHAnsi" w:eastAsia="SimSun" w:hAnsiTheme="minorHAnsi" w:cstheme="minorHAnsi"/>
          <w:sz w:val="22"/>
          <w:szCs w:val="22"/>
          <w:lang w:val="en-US" w:eastAsia="ja-JP"/>
        </w:rPr>
      </w:pPr>
      <w:r>
        <w:rPr>
          <w:rFonts w:asciiTheme="minorHAnsi" w:eastAsia="SimSun" w:hAnsiTheme="minorHAnsi" w:cstheme="minorHAnsi"/>
          <w:sz w:val="22"/>
          <w:szCs w:val="22"/>
          <w:lang w:val="en-US" w:eastAsia="ja-JP"/>
        </w:rPr>
        <w:t>For rate control, we think the use of Recommended bit rate MAC-CE can be enhanced and used in this case</w:t>
      </w:r>
      <w:r w:rsidR="00F803F6">
        <w:rPr>
          <w:rFonts w:asciiTheme="minorHAnsi" w:eastAsia="SimSun" w:hAnsiTheme="minorHAnsi" w:cstheme="minorHAnsi"/>
          <w:sz w:val="22"/>
          <w:szCs w:val="22"/>
          <w:lang w:val="en-US" w:eastAsia="ja-JP"/>
        </w:rPr>
        <w:t>.</w:t>
      </w:r>
      <w:r w:rsidR="00F81211">
        <w:rPr>
          <w:rFonts w:asciiTheme="minorHAnsi" w:eastAsia="SimSun" w:hAnsiTheme="minorHAnsi" w:cstheme="minorHAnsi"/>
          <w:sz w:val="22"/>
          <w:szCs w:val="22"/>
          <w:lang w:val="en-US" w:eastAsia="ja-JP"/>
        </w:rPr>
        <w:t xml:space="preserve"> Existing RRC messages can be used for this purpose.</w:t>
      </w:r>
    </w:p>
    <w:p w14:paraId="48BA45A6" w14:textId="77777777" w:rsidR="00F803F6" w:rsidRDefault="00F803F6" w:rsidP="0006332D">
      <w:pPr>
        <w:jc w:val="both"/>
        <w:rPr>
          <w:rFonts w:asciiTheme="minorHAnsi" w:eastAsia="SimSun" w:hAnsiTheme="minorHAnsi" w:cstheme="minorHAnsi"/>
          <w:sz w:val="22"/>
          <w:szCs w:val="22"/>
          <w:lang w:val="en-US" w:eastAsia="ja-JP"/>
        </w:rPr>
      </w:pPr>
    </w:p>
    <w:p w14:paraId="2E237EA1" w14:textId="5986F49D" w:rsidR="00F803F6" w:rsidRDefault="00375FB6" w:rsidP="0006332D">
      <w:pPr>
        <w:jc w:val="both"/>
        <w:rPr>
          <w:rFonts w:asciiTheme="minorHAnsi" w:eastAsia="SimSun" w:hAnsiTheme="minorHAnsi" w:cstheme="minorHAnsi"/>
          <w:b/>
          <w:bCs/>
          <w:sz w:val="22"/>
          <w:szCs w:val="22"/>
          <w:lang w:val="en-US" w:eastAsia="ja-JP"/>
        </w:rPr>
      </w:pPr>
      <w:r>
        <w:rPr>
          <w:rFonts w:asciiTheme="minorHAnsi" w:eastAsia="SimSun" w:hAnsiTheme="minorHAnsi" w:cstheme="minorHAnsi"/>
          <w:b/>
          <w:bCs/>
          <w:sz w:val="22"/>
          <w:szCs w:val="22"/>
          <w:lang w:val="en-US" w:eastAsia="ja-JP"/>
        </w:rPr>
        <w:t>Proposal</w:t>
      </w:r>
      <w:r w:rsidR="00CD7405">
        <w:rPr>
          <w:rFonts w:asciiTheme="minorHAnsi" w:eastAsia="SimSun" w:hAnsiTheme="minorHAnsi" w:cstheme="minorHAnsi"/>
          <w:b/>
          <w:bCs/>
          <w:sz w:val="22"/>
          <w:szCs w:val="22"/>
          <w:lang w:val="en-US" w:eastAsia="ja-JP"/>
        </w:rPr>
        <w:t xml:space="preserve"> 1: </w:t>
      </w:r>
      <w:r w:rsidR="001D67AF" w:rsidRPr="00900D7E">
        <w:rPr>
          <w:rFonts w:asciiTheme="minorHAnsi" w:eastAsia="SimSun" w:hAnsiTheme="minorHAnsi" w:cstheme="minorHAnsi"/>
          <w:b/>
          <w:bCs/>
          <w:sz w:val="22"/>
          <w:szCs w:val="22"/>
          <w:lang w:val="en-US" w:eastAsia="ja-JP"/>
        </w:rPr>
        <w:t>Both</w:t>
      </w:r>
      <w:r w:rsidR="00F803F6" w:rsidRPr="00900D7E">
        <w:rPr>
          <w:rFonts w:asciiTheme="minorHAnsi" w:eastAsia="SimSun" w:hAnsiTheme="minorHAnsi" w:cstheme="minorHAnsi"/>
          <w:b/>
          <w:bCs/>
          <w:sz w:val="22"/>
          <w:szCs w:val="22"/>
          <w:lang w:val="en-US" w:eastAsia="ja-JP"/>
        </w:rPr>
        <w:t xml:space="preserve"> </w:t>
      </w:r>
      <w:r w:rsidR="001D67AF" w:rsidRPr="00900D7E">
        <w:rPr>
          <w:rFonts w:asciiTheme="minorHAnsi" w:eastAsia="SimSun" w:hAnsiTheme="minorHAnsi" w:cstheme="minorHAnsi"/>
          <w:b/>
          <w:bCs/>
          <w:sz w:val="22"/>
          <w:szCs w:val="22"/>
          <w:lang w:val="en-US" w:eastAsia="ja-JP"/>
        </w:rPr>
        <w:t xml:space="preserve">UL/DL bit rate recommendation and UL/DL bit rate recommendation query </w:t>
      </w:r>
      <w:r>
        <w:rPr>
          <w:rFonts w:asciiTheme="minorHAnsi" w:eastAsia="SimSun" w:hAnsiTheme="minorHAnsi" w:cstheme="minorHAnsi"/>
          <w:b/>
          <w:bCs/>
          <w:sz w:val="22"/>
          <w:szCs w:val="22"/>
          <w:lang w:val="en-US" w:eastAsia="ja-JP"/>
        </w:rPr>
        <w:t>RRC messages are</w:t>
      </w:r>
      <w:r w:rsidRPr="00900D7E">
        <w:rPr>
          <w:rFonts w:asciiTheme="minorHAnsi" w:eastAsia="SimSun" w:hAnsiTheme="minorHAnsi" w:cstheme="minorHAnsi"/>
          <w:b/>
          <w:bCs/>
          <w:sz w:val="22"/>
          <w:szCs w:val="22"/>
          <w:lang w:val="en-US" w:eastAsia="ja-JP"/>
        </w:rPr>
        <w:t xml:space="preserve"> </w:t>
      </w:r>
      <w:r w:rsidR="001D67AF" w:rsidRPr="00900D7E">
        <w:rPr>
          <w:rFonts w:asciiTheme="minorHAnsi" w:eastAsia="SimSun" w:hAnsiTheme="minorHAnsi" w:cstheme="minorHAnsi"/>
          <w:b/>
          <w:bCs/>
          <w:sz w:val="22"/>
          <w:szCs w:val="22"/>
          <w:lang w:val="en-US" w:eastAsia="ja-JP"/>
        </w:rPr>
        <w:t>supported</w:t>
      </w:r>
      <w:r w:rsidR="00FD2BB2">
        <w:rPr>
          <w:rFonts w:asciiTheme="minorHAnsi" w:eastAsia="SimSun" w:hAnsiTheme="minorHAnsi" w:cstheme="minorHAnsi"/>
          <w:b/>
          <w:bCs/>
          <w:sz w:val="22"/>
          <w:szCs w:val="22"/>
          <w:lang w:val="en-US" w:eastAsia="ja-JP"/>
        </w:rPr>
        <w:t xml:space="preserve"> for XR UL rate control</w:t>
      </w:r>
      <w:r w:rsidR="00613528">
        <w:rPr>
          <w:rFonts w:asciiTheme="minorHAnsi" w:eastAsia="SimSun" w:hAnsiTheme="minorHAnsi" w:cstheme="minorHAnsi"/>
          <w:b/>
          <w:bCs/>
          <w:sz w:val="22"/>
          <w:szCs w:val="22"/>
          <w:lang w:val="en-US" w:eastAsia="ja-JP"/>
        </w:rPr>
        <w:t>.</w:t>
      </w:r>
    </w:p>
    <w:p w14:paraId="1C64AD65" w14:textId="77777777" w:rsidR="00F81211" w:rsidRDefault="00F81211" w:rsidP="0006332D">
      <w:pPr>
        <w:jc w:val="both"/>
        <w:rPr>
          <w:rFonts w:asciiTheme="minorHAnsi" w:eastAsia="SimSun" w:hAnsiTheme="minorHAnsi" w:cstheme="minorHAnsi"/>
          <w:b/>
          <w:bCs/>
          <w:sz w:val="22"/>
          <w:szCs w:val="22"/>
          <w:lang w:val="en-US" w:eastAsia="ja-JP"/>
        </w:rPr>
      </w:pPr>
    </w:p>
    <w:p w14:paraId="4B78EB19" w14:textId="1ACB29CB" w:rsidR="00F81211" w:rsidRPr="00F81211" w:rsidRDefault="00F81211" w:rsidP="0006332D">
      <w:pPr>
        <w:jc w:val="both"/>
        <w:rPr>
          <w:rFonts w:asciiTheme="minorHAnsi" w:eastAsia="SimSun" w:hAnsiTheme="minorHAnsi" w:cstheme="minorHAnsi"/>
          <w:sz w:val="22"/>
          <w:szCs w:val="22"/>
          <w:lang w:val="en-US" w:eastAsia="ja-JP"/>
        </w:rPr>
      </w:pPr>
      <w:r w:rsidRPr="00F81211">
        <w:rPr>
          <w:rFonts w:asciiTheme="minorHAnsi" w:eastAsia="SimSun" w:hAnsiTheme="minorHAnsi" w:cstheme="minorHAnsi"/>
          <w:sz w:val="22"/>
          <w:szCs w:val="22"/>
          <w:lang w:val="en-US" w:eastAsia="ja-JP"/>
        </w:rPr>
        <w:t xml:space="preserve">On the question of per </w:t>
      </w:r>
      <w:r w:rsidRPr="00F81211">
        <w:rPr>
          <w:rFonts w:asciiTheme="minorHAnsi" w:eastAsia="SimSun" w:hAnsiTheme="minorHAnsi" w:cstheme="minorHAnsi"/>
          <w:sz w:val="22"/>
          <w:szCs w:val="22"/>
          <w:lang w:val="en-US" w:eastAsia="ja-JP"/>
        </w:rPr>
        <w:t>QoS flow/per DRB, current MAC-CE is per LCH ID. We should continue the same.</w:t>
      </w:r>
      <w:r>
        <w:rPr>
          <w:rFonts w:asciiTheme="minorHAnsi" w:eastAsia="SimSun" w:hAnsiTheme="minorHAnsi" w:cstheme="minorHAnsi"/>
          <w:sz w:val="22"/>
          <w:szCs w:val="22"/>
          <w:lang w:val="en-US" w:eastAsia="ja-JP"/>
        </w:rPr>
        <w:t xml:space="preserve"> </w:t>
      </w:r>
      <w:proofErr w:type="gramStart"/>
      <w:r>
        <w:rPr>
          <w:rFonts w:asciiTheme="minorHAnsi" w:eastAsia="SimSun" w:hAnsiTheme="minorHAnsi" w:cstheme="minorHAnsi"/>
          <w:sz w:val="22"/>
          <w:szCs w:val="22"/>
          <w:lang w:val="en-US" w:eastAsia="ja-JP"/>
        </w:rPr>
        <w:t>Also</w:t>
      </w:r>
      <w:proofErr w:type="gramEnd"/>
      <w:r>
        <w:rPr>
          <w:rFonts w:asciiTheme="minorHAnsi" w:eastAsia="SimSun" w:hAnsiTheme="minorHAnsi" w:cstheme="minorHAnsi"/>
          <w:sz w:val="22"/>
          <w:szCs w:val="22"/>
          <w:lang w:val="en-US" w:eastAsia="ja-JP"/>
        </w:rPr>
        <w:t xml:space="preserve"> existing data rate values seems sufficient and no need to introduce new values.</w:t>
      </w:r>
    </w:p>
    <w:p w14:paraId="4B7DCA73" w14:textId="77777777" w:rsidR="001D67AF" w:rsidRDefault="001D67AF" w:rsidP="0006332D">
      <w:pPr>
        <w:jc w:val="both"/>
        <w:rPr>
          <w:rFonts w:asciiTheme="minorHAnsi" w:eastAsia="SimSun" w:hAnsiTheme="minorHAnsi" w:cstheme="minorHAnsi"/>
          <w:sz w:val="22"/>
          <w:szCs w:val="22"/>
          <w:lang w:val="en-US" w:eastAsia="ja-JP"/>
        </w:rPr>
      </w:pPr>
    </w:p>
    <w:p w14:paraId="740AFA21" w14:textId="4AA09A2F" w:rsidR="0001472F" w:rsidRPr="00900D7E" w:rsidRDefault="00CD7405" w:rsidP="0006332D">
      <w:pPr>
        <w:jc w:val="both"/>
        <w:rPr>
          <w:rFonts w:asciiTheme="minorHAnsi" w:eastAsia="SimSun" w:hAnsiTheme="minorHAnsi" w:cstheme="minorHAnsi"/>
          <w:b/>
          <w:bCs/>
          <w:sz w:val="22"/>
          <w:szCs w:val="22"/>
          <w:lang w:val="en-US" w:eastAsia="ja-JP"/>
        </w:rPr>
      </w:pPr>
      <w:r>
        <w:rPr>
          <w:rFonts w:asciiTheme="minorHAnsi" w:eastAsia="SimSun" w:hAnsiTheme="minorHAnsi" w:cstheme="minorHAnsi"/>
          <w:b/>
          <w:bCs/>
          <w:sz w:val="22"/>
          <w:szCs w:val="22"/>
          <w:lang w:val="en-US" w:eastAsia="ja-JP"/>
        </w:rPr>
        <w:t xml:space="preserve">Proposal </w:t>
      </w:r>
      <w:r w:rsidR="00375FB6">
        <w:rPr>
          <w:rFonts w:asciiTheme="minorHAnsi" w:eastAsia="SimSun" w:hAnsiTheme="minorHAnsi" w:cstheme="minorHAnsi"/>
          <w:b/>
          <w:bCs/>
          <w:sz w:val="22"/>
          <w:szCs w:val="22"/>
          <w:lang w:val="en-US" w:eastAsia="ja-JP"/>
        </w:rPr>
        <w:t>2</w:t>
      </w:r>
      <w:r>
        <w:rPr>
          <w:rFonts w:asciiTheme="minorHAnsi" w:eastAsia="SimSun" w:hAnsiTheme="minorHAnsi" w:cstheme="minorHAnsi"/>
          <w:b/>
          <w:bCs/>
          <w:sz w:val="22"/>
          <w:szCs w:val="22"/>
          <w:lang w:val="en-US" w:eastAsia="ja-JP"/>
        </w:rPr>
        <w:t xml:space="preserve">: </w:t>
      </w:r>
      <w:r w:rsidR="0001472F" w:rsidRPr="00900D7E">
        <w:rPr>
          <w:rFonts w:asciiTheme="minorHAnsi" w:eastAsia="SimSun" w:hAnsiTheme="minorHAnsi" w:cstheme="minorHAnsi"/>
          <w:b/>
          <w:bCs/>
          <w:sz w:val="22"/>
          <w:szCs w:val="22"/>
          <w:lang w:val="en-US" w:eastAsia="ja-JP"/>
        </w:rPr>
        <w:t xml:space="preserve">On per QoS flow/per DRB, </w:t>
      </w:r>
      <w:r w:rsidR="001D67AF" w:rsidRPr="00900D7E">
        <w:rPr>
          <w:rFonts w:asciiTheme="minorHAnsi" w:eastAsia="SimSun" w:hAnsiTheme="minorHAnsi" w:cstheme="minorHAnsi"/>
          <w:b/>
          <w:bCs/>
          <w:sz w:val="22"/>
          <w:szCs w:val="22"/>
          <w:lang w:val="en-US" w:eastAsia="ja-JP"/>
        </w:rPr>
        <w:t>current MAC-CE is per LCH ID</w:t>
      </w:r>
      <w:r w:rsidR="00663483" w:rsidRPr="00900D7E">
        <w:rPr>
          <w:rFonts w:asciiTheme="minorHAnsi" w:eastAsia="SimSun" w:hAnsiTheme="minorHAnsi" w:cstheme="minorHAnsi"/>
          <w:b/>
          <w:bCs/>
          <w:sz w:val="22"/>
          <w:szCs w:val="22"/>
          <w:lang w:val="en-US" w:eastAsia="ja-JP"/>
        </w:rPr>
        <w:t>. We should continue the same.</w:t>
      </w:r>
    </w:p>
    <w:p w14:paraId="426BFC00" w14:textId="77777777" w:rsidR="00663483" w:rsidRDefault="00663483" w:rsidP="0006332D">
      <w:pPr>
        <w:jc w:val="both"/>
        <w:rPr>
          <w:rFonts w:asciiTheme="minorHAnsi" w:eastAsia="SimSun" w:hAnsiTheme="minorHAnsi" w:cstheme="minorHAnsi"/>
          <w:sz w:val="22"/>
          <w:szCs w:val="22"/>
          <w:lang w:val="en-US" w:eastAsia="ja-JP"/>
        </w:rPr>
      </w:pPr>
    </w:p>
    <w:p w14:paraId="0428D72E" w14:textId="02062FCE" w:rsidR="00F14C6D" w:rsidRPr="005B4D29" w:rsidRDefault="00F14C6D" w:rsidP="0006332D">
      <w:pPr>
        <w:jc w:val="both"/>
        <w:rPr>
          <w:rFonts w:asciiTheme="minorHAnsi" w:eastAsia="SimSun" w:hAnsiTheme="minorHAnsi" w:cstheme="minorHAnsi"/>
          <w:szCs w:val="20"/>
          <w:lang w:val="en-US" w:eastAsia="ja-JP"/>
        </w:rPr>
      </w:pPr>
    </w:p>
    <w:p w14:paraId="690CB6A3" w14:textId="40D4E623"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252454A2" w:rsidR="004D5660" w:rsidRDefault="002A1F03" w:rsidP="004D5660">
      <w:pPr>
        <w:rPr>
          <w:rFonts w:asciiTheme="minorHAnsi" w:eastAsia="SimSun" w:hAnsiTheme="minorHAnsi" w:cstheme="minorHAnsi"/>
          <w:szCs w:val="20"/>
          <w:lang w:val="en-US" w:eastAsia="ja-JP"/>
        </w:rPr>
      </w:pPr>
      <w:r w:rsidRPr="00BF68D9">
        <w:rPr>
          <w:rFonts w:asciiTheme="minorHAnsi" w:hAnsiTheme="minorHAnsi" w:cstheme="minorHAnsi"/>
          <w:lang w:eastAsia="x-none"/>
        </w:rPr>
        <w:t xml:space="preserve">In this contribution, we </w:t>
      </w:r>
      <w:r w:rsidR="004D5660" w:rsidRPr="00BF68D9">
        <w:rPr>
          <w:rFonts w:asciiTheme="minorHAnsi" w:eastAsia="SimSun" w:hAnsiTheme="minorHAnsi" w:cstheme="minorHAnsi"/>
          <w:szCs w:val="20"/>
          <w:lang w:val="en-US" w:eastAsia="ja-JP"/>
        </w:rPr>
        <w:t>have the following proposal</w:t>
      </w:r>
      <w:r w:rsidR="002C1D26">
        <w:rPr>
          <w:rFonts w:asciiTheme="minorHAnsi" w:eastAsia="SimSun" w:hAnsiTheme="minorHAnsi" w:cstheme="minorHAnsi"/>
          <w:szCs w:val="20"/>
          <w:lang w:val="en-US" w:eastAsia="ja-JP"/>
        </w:rPr>
        <w:t>s</w:t>
      </w:r>
      <w:r w:rsidR="007143A2" w:rsidRPr="00BF68D9">
        <w:rPr>
          <w:rFonts w:asciiTheme="minorHAnsi" w:eastAsia="SimSun" w:hAnsiTheme="minorHAnsi" w:cstheme="minorHAnsi"/>
          <w:szCs w:val="20"/>
          <w:lang w:val="en-US" w:eastAsia="ja-JP"/>
        </w:rPr>
        <w:t xml:space="preserve"> for RAN</w:t>
      </w:r>
      <w:r w:rsidR="002C1D26">
        <w:rPr>
          <w:rFonts w:asciiTheme="minorHAnsi" w:eastAsia="SimSun" w:hAnsiTheme="minorHAnsi" w:cstheme="minorHAnsi"/>
          <w:szCs w:val="20"/>
          <w:lang w:val="en-US" w:eastAsia="ja-JP"/>
        </w:rPr>
        <w:t>2</w:t>
      </w:r>
      <w:r w:rsidR="007143A2" w:rsidRPr="00BF68D9">
        <w:rPr>
          <w:rFonts w:asciiTheme="minorHAnsi" w:eastAsia="SimSun" w:hAnsiTheme="minorHAnsi" w:cstheme="minorHAnsi"/>
          <w:szCs w:val="20"/>
          <w:lang w:val="en-US" w:eastAsia="ja-JP"/>
        </w:rPr>
        <w:t xml:space="preserve"> to agree</w:t>
      </w:r>
      <w:r w:rsidR="004D5660" w:rsidRPr="00BF68D9">
        <w:rPr>
          <w:rFonts w:asciiTheme="minorHAnsi" w:eastAsia="SimSun" w:hAnsiTheme="minorHAnsi" w:cstheme="minorHAnsi"/>
          <w:szCs w:val="20"/>
          <w:lang w:val="en-US" w:eastAsia="ja-JP"/>
        </w:rPr>
        <w:t>:</w:t>
      </w:r>
    </w:p>
    <w:p w14:paraId="73F0EC8B" w14:textId="77777777" w:rsidR="004640B5" w:rsidRDefault="004640B5" w:rsidP="004D5660">
      <w:pPr>
        <w:rPr>
          <w:rFonts w:asciiTheme="minorHAnsi" w:eastAsia="SimSun" w:hAnsiTheme="minorHAnsi" w:cstheme="minorHAnsi"/>
          <w:szCs w:val="20"/>
          <w:lang w:val="en-US" w:eastAsia="ja-JP"/>
        </w:rPr>
      </w:pPr>
    </w:p>
    <w:p w14:paraId="1F9DCA34" w14:textId="77777777" w:rsidR="002C1D26" w:rsidRPr="00900D7E" w:rsidRDefault="002C1D26" w:rsidP="002C1D26">
      <w:pPr>
        <w:jc w:val="both"/>
        <w:rPr>
          <w:rFonts w:asciiTheme="minorHAnsi" w:eastAsia="SimSun" w:hAnsiTheme="minorHAnsi" w:cstheme="minorHAnsi"/>
          <w:b/>
          <w:bCs/>
          <w:sz w:val="22"/>
          <w:szCs w:val="22"/>
          <w:lang w:val="en-US" w:eastAsia="ja-JP"/>
        </w:rPr>
      </w:pPr>
      <w:r>
        <w:rPr>
          <w:rFonts w:asciiTheme="minorHAnsi" w:eastAsia="SimSun" w:hAnsiTheme="minorHAnsi" w:cstheme="minorHAnsi"/>
          <w:b/>
          <w:bCs/>
          <w:sz w:val="22"/>
          <w:szCs w:val="22"/>
          <w:lang w:val="en-US" w:eastAsia="ja-JP"/>
        </w:rPr>
        <w:t xml:space="preserve">Proposal 1: </w:t>
      </w:r>
      <w:r w:rsidRPr="00900D7E">
        <w:rPr>
          <w:rFonts w:asciiTheme="minorHAnsi" w:eastAsia="SimSun" w:hAnsiTheme="minorHAnsi" w:cstheme="minorHAnsi"/>
          <w:b/>
          <w:bCs/>
          <w:sz w:val="22"/>
          <w:szCs w:val="22"/>
          <w:lang w:val="en-US" w:eastAsia="ja-JP"/>
        </w:rPr>
        <w:t xml:space="preserve">Both UL/DL bit rate recommendation and UL/DL bit rate recommendation query </w:t>
      </w:r>
      <w:r>
        <w:rPr>
          <w:rFonts w:asciiTheme="minorHAnsi" w:eastAsia="SimSun" w:hAnsiTheme="minorHAnsi" w:cstheme="minorHAnsi"/>
          <w:b/>
          <w:bCs/>
          <w:sz w:val="22"/>
          <w:szCs w:val="22"/>
          <w:lang w:val="en-US" w:eastAsia="ja-JP"/>
        </w:rPr>
        <w:t>RRC messages are</w:t>
      </w:r>
      <w:r w:rsidRPr="00900D7E">
        <w:rPr>
          <w:rFonts w:asciiTheme="minorHAnsi" w:eastAsia="SimSun" w:hAnsiTheme="minorHAnsi" w:cstheme="minorHAnsi"/>
          <w:b/>
          <w:bCs/>
          <w:sz w:val="22"/>
          <w:szCs w:val="22"/>
          <w:lang w:val="en-US" w:eastAsia="ja-JP"/>
        </w:rPr>
        <w:t xml:space="preserve"> </w:t>
      </w:r>
      <w:r w:rsidRPr="00900D7E">
        <w:rPr>
          <w:rFonts w:asciiTheme="minorHAnsi" w:eastAsia="SimSun" w:hAnsiTheme="minorHAnsi" w:cstheme="minorHAnsi"/>
          <w:b/>
          <w:bCs/>
          <w:sz w:val="22"/>
          <w:szCs w:val="22"/>
          <w:lang w:val="en-US" w:eastAsia="ja-JP"/>
        </w:rPr>
        <w:t>supported</w:t>
      </w:r>
      <w:r>
        <w:rPr>
          <w:rFonts w:asciiTheme="minorHAnsi" w:eastAsia="SimSun" w:hAnsiTheme="minorHAnsi" w:cstheme="minorHAnsi"/>
          <w:b/>
          <w:bCs/>
          <w:sz w:val="22"/>
          <w:szCs w:val="22"/>
          <w:lang w:val="en-US" w:eastAsia="ja-JP"/>
        </w:rPr>
        <w:t xml:space="preserve"> for XR UL rate control.</w:t>
      </w:r>
    </w:p>
    <w:p w14:paraId="0362F5F3" w14:textId="77777777" w:rsidR="002C1D26" w:rsidRDefault="002C1D26" w:rsidP="002C1D26">
      <w:pPr>
        <w:jc w:val="both"/>
        <w:rPr>
          <w:rFonts w:asciiTheme="minorHAnsi" w:eastAsia="SimSun" w:hAnsiTheme="minorHAnsi" w:cstheme="minorHAnsi"/>
          <w:sz w:val="22"/>
          <w:szCs w:val="22"/>
          <w:lang w:val="en-US" w:eastAsia="ja-JP"/>
        </w:rPr>
      </w:pPr>
    </w:p>
    <w:p w14:paraId="5185A308" w14:textId="23D7486E" w:rsidR="007143A2" w:rsidRPr="00BF68D9" w:rsidRDefault="002C1D26" w:rsidP="002C1D26">
      <w:pPr>
        <w:jc w:val="both"/>
        <w:rPr>
          <w:rFonts w:asciiTheme="minorHAnsi" w:eastAsia="SimSun" w:hAnsiTheme="minorHAnsi" w:cstheme="minorHAnsi"/>
          <w:szCs w:val="20"/>
          <w:lang w:val="en-US" w:eastAsia="ja-JP"/>
        </w:rPr>
      </w:pPr>
      <w:r>
        <w:rPr>
          <w:rFonts w:asciiTheme="minorHAnsi" w:eastAsia="SimSun" w:hAnsiTheme="minorHAnsi" w:cstheme="minorHAnsi"/>
          <w:b/>
          <w:bCs/>
          <w:sz w:val="22"/>
          <w:szCs w:val="22"/>
          <w:lang w:val="en-US" w:eastAsia="ja-JP"/>
        </w:rPr>
        <w:t xml:space="preserve">Proposal 2: </w:t>
      </w:r>
      <w:r w:rsidRPr="00900D7E">
        <w:rPr>
          <w:rFonts w:asciiTheme="minorHAnsi" w:eastAsia="SimSun" w:hAnsiTheme="minorHAnsi" w:cstheme="minorHAnsi"/>
          <w:b/>
          <w:bCs/>
          <w:sz w:val="22"/>
          <w:szCs w:val="22"/>
          <w:lang w:val="en-US" w:eastAsia="ja-JP"/>
        </w:rPr>
        <w:t>On per QoS flow/per DRB, current MAC-CE is per LCH ID. We should continue the same.</w:t>
      </w:r>
      <w:r>
        <w:rPr>
          <w:rFonts w:asciiTheme="minorHAnsi" w:eastAsia="SimSun" w:hAnsiTheme="minorHAnsi" w:cstheme="minorHAnsi"/>
          <w:b/>
          <w:bCs/>
          <w:sz w:val="22"/>
          <w:szCs w:val="22"/>
          <w:lang w:val="en-US" w:eastAsia="ja-JP"/>
        </w:rPr>
        <w:t xml:space="preserve"> </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lastRenderedPageBreak/>
        <w:t>References</w:t>
      </w:r>
    </w:p>
    <w:bookmarkEnd w:id="2"/>
    <w:bookmarkEnd w:id="3"/>
    <w:bookmarkEnd w:id="4"/>
    <w:p w14:paraId="793B1EA6" w14:textId="0CE6A35F" w:rsidR="008D1A2F" w:rsidRPr="008D1A2F" w:rsidRDefault="008D1A2F" w:rsidP="00C37288">
      <w:pPr>
        <w:pStyle w:val="ListParagraph"/>
        <w:numPr>
          <w:ilvl w:val="0"/>
          <w:numId w:val="9"/>
        </w:numPr>
        <w:spacing w:after="160"/>
        <w:ind w:leftChars="0"/>
        <w:contextualSpacing/>
      </w:pPr>
      <w:r w:rsidRPr="002D3B7C">
        <w:rPr>
          <w:rFonts w:ascii="Times New Roman" w:hAnsi="Times New Roman"/>
          <w:noProof/>
          <w:sz w:val="22"/>
          <w:szCs w:val="22"/>
        </w:rPr>
        <w:t>RP-2</w:t>
      </w:r>
      <w:r w:rsidR="00702D87">
        <w:rPr>
          <w:rFonts w:ascii="Times New Roman" w:hAnsi="Times New Roman"/>
          <w:noProof/>
          <w:sz w:val="22"/>
          <w:szCs w:val="22"/>
        </w:rPr>
        <w:t>4</w:t>
      </w:r>
      <w:r w:rsidR="00DB1EB3">
        <w:rPr>
          <w:rFonts w:ascii="Times New Roman" w:hAnsi="Times New Roman"/>
          <w:noProof/>
          <w:sz w:val="22"/>
          <w:szCs w:val="22"/>
        </w:rPr>
        <w:t>1771</w:t>
      </w:r>
      <w:r w:rsidRPr="002D3B7C">
        <w:rPr>
          <w:rFonts w:ascii="Times New Roman" w:hAnsi="Times New Roman"/>
          <w:noProof/>
          <w:sz w:val="22"/>
          <w:szCs w:val="22"/>
        </w:rPr>
        <w:t>, “</w:t>
      </w:r>
      <w:r w:rsidR="000C677A" w:rsidRPr="000C677A">
        <w:rPr>
          <w:rFonts w:ascii="Times New Roman" w:hAnsi="Times New Roman"/>
          <w:noProof/>
          <w:sz w:val="22"/>
          <w:szCs w:val="22"/>
        </w:rPr>
        <w:t>Revised WID on XR (eXtended Reality) for NR Phase 3</w:t>
      </w:r>
      <w:r w:rsidRPr="002D3B7C">
        <w:rPr>
          <w:rFonts w:ascii="Times New Roman" w:hAnsi="Times New Roman"/>
          <w:sz w:val="22"/>
          <w:szCs w:val="22"/>
          <w:lang w:eastAsia="zh-CN"/>
        </w:rPr>
        <w:t>,” RAN</w:t>
      </w:r>
      <w:r w:rsidRPr="002D3B7C">
        <w:rPr>
          <w:rFonts w:ascii="Times New Roman" w:hAnsi="Times New Roman"/>
          <w:noProof/>
          <w:sz w:val="22"/>
          <w:szCs w:val="22"/>
        </w:rPr>
        <w:t>#10</w:t>
      </w:r>
      <w:r w:rsidR="000C677A">
        <w:rPr>
          <w:rFonts w:ascii="Times New Roman" w:hAnsi="Times New Roman"/>
          <w:noProof/>
          <w:sz w:val="22"/>
          <w:szCs w:val="22"/>
        </w:rPr>
        <w:t>5</w:t>
      </w:r>
      <w:r w:rsidRPr="002D3B7C">
        <w:rPr>
          <w:rFonts w:ascii="Times New Roman" w:hAnsi="Times New Roman"/>
          <w:sz w:val="22"/>
          <w:szCs w:val="22"/>
          <w:lang w:eastAsia="zh-CN"/>
        </w:rPr>
        <w:t>.</w:t>
      </w:r>
    </w:p>
    <w:p w14:paraId="2BF2A71C" w14:textId="10932D3C"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31ECF305" w14:textId="77777777" w:rsidR="00D36203" w:rsidRDefault="00D36203" w:rsidP="00D36203">
      <w:pPr>
        <w:spacing w:after="160"/>
        <w:contextualSpacing/>
      </w:pPr>
    </w:p>
    <w:p w14:paraId="4BCC2D7E" w14:textId="77777777" w:rsidR="00D36203" w:rsidRDefault="00D36203" w:rsidP="00D36203">
      <w:pPr>
        <w:spacing w:after="160"/>
        <w:contextualSpacing/>
      </w:pPr>
    </w:p>
    <w:p w14:paraId="35018A86" w14:textId="38A8A153" w:rsidR="00F5668B" w:rsidRDefault="00F5668B" w:rsidP="00D36203">
      <w:pPr>
        <w:spacing w:after="160"/>
        <w:contextualSpacing/>
      </w:pPr>
      <w:r>
        <w:t>Annex:</w:t>
      </w:r>
      <w:r w:rsidR="00F93E78">
        <w:t xml:space="preserve"> 38.300</w:t>
      </w:r>
    </w:p>
    <w:p w14:paraId="079995DA" w14:textId="77777777" w:rsidR="00D865C1" w:rsidRDefault="00D865C1" w:rsidP="00D865C1">
      <w:pPr>
        <w:pStyle w:val="Heading4"/>
        <w:rPr>
          <w:szCs w:val="20"/>
        </w:rPr>
      </w:pPr>
      <w:bookmarkStart w:id="5" w:name="_Toc20388060"/>
      <w:bookmarkStart w:id="6" w:name="_Toc29376140"/>
      <w:bookmarkStart w:id="7" w:name="_Toc37232038"/>
      <w:bookmarkStart w:id="8" w:name="_Toc46502115"/>
      <w:bookmarkStart w:id="9" w:name="_Toc51971463"/>
      <w:bookmarkStart w:id="10" w:name="_Toc52551446"/>
      <w:bookmarkStart w:id="11" w:name="_Toc171672274"/>
      <w:r>
        <w:t>16.2.1.1</w:t>
      </w:r>
      <w:r>
        <w:tab/>
        <w:t xml:space="preserve">RAN-assisted codec </w:t>
      </w:r>
      <w:proofErr w:type="gramStart"/>
      <w:r>
        <w:t>adaptation</w:t>
      </w:r>
      <w:bookmarkEnd w:id="5"/>
      <w:bookmarkEnd w:id="6"/>
      <w:bookmarkEnd w:id="7"/>
      <w:bookmarkEnd w:id="8"/>
      <w:bookmarkEnd w:id="9"/>
      <w:bookmarkEnd w:id="10"/>
      <w:bookmarkEnd w:id="11"/>
      <w:proofErr w:type="gramEnd"/>
    </w:p>
    <w:p w14:paraId="2A1682D2" w14:textId="77777777" w:rsidR="00D865C1" w:rsidRDefault="00D865C1" w:rsidP="00D865C1">
      <w:r>
        <w:t xml:space="preserve">RAN-assisted codec adaptation provides a means for the </w:t>
      </w:r>
      <w:proofErr w:type="spellStart"/>
      <w:r>
        <w:t>gNB</w:t>
      </w:r>
      <w:proofErr w:type="spellEnd"/>
      <w:r>
        <w:t xml:space="preserve"> to send codec adaptation indication with recommended bit rate to assist the UE to select or adapt to a codec rate for MMTEL voice or MMTEL video. The RAN-assisted codec adaptation mechanism supports the uplink/downlink bit rate increase or decrease. For a bearer associated with configuration of MBR greater than GBR, the recommended uplink/downlink bit rate is within boundaries set by the MBR and GBR of the concerned bearer.</w:t>
      </w:r>
    </w:p>
    <w:p w14:paraId="3CA58CB8" w14:textId="77777777" w:rsidR="00D865C1" w:rsidRDefault="00D865C1" w:rsidP="00D865C1">
      <w:r>
        <w:t xml:space="preserve">For uplink or downlink bit rate adaptation, </w:t>
      </w:r>
      <w:proofErr w:type="spellStart"/>
      <w:r>
        <w:t>gNB</w:t>
      </w:r>
      <w:proofErr w:type="spellEnd"/>
      <w:r>
        <w:t xml:space="preserve"> may send a recommended bit rate to the UE to inform the UE on the currently recommended transport bit rate on the local uplink or downlink, which the UE may use in combination with other information to adapt the bit rate, e.g. the UE may send a bit rate request to the peer UE via application layer messages as specified in TS 26.114 [24], which the peer UE may use in combination with other information to adapt the codec bit rate. The recommended bit rate is in kbps at the physical layer at the time when the decision is made.</w:t>
      </w:r>
    </w:p>
    <w:p w14:paraId="361442A7" w14:textId="77777777" w:rsidR="00D865C1" w:rsidRDefault="00D865C1" w:rsidP="00D865C1">
      <w:r>
        <w:t xml:space="preserve">The recommended bit rate for UL and DL is conveyed as a MAC Control Element (CE) from the </w:t>
      </w:r>
      <w:proofErr w:type="spellStart"/>
      <w:r>
        <w:t>gNB</w:t>
      </w:r>
      <w:proofErr w:type="spellEnd"/>
      <w:r>
        <w:t xml:space="preserve"> to the UE as outlined in Figure 16.2.1.1-1.</w:t>
      </w:r>
    </w:p>
    <w:p w14:paraId="424DCDB2" w14:textId="77777777" w:rsidR="00D865C1" w:rsidRDefault="00D865C1" w:rsidP="00D865C1">
      <w:pPr>
        <w:pStyle w:val="TH"/>
      </w:pPr>
      <w:r>
        <w:rPr>
          <w:noProof/>
          <w:lang w:eastAsia="zh-CN"/>
        </w:rPr>
        <w:object w:dxaOrig="3180" w:dyaOrig="1170" w14:anchorId="674CA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58.8pt" o:ole="">
            <v:imagedata r:id="rId11" o:title=""/>
          </v:shape>
          <o:OLEObject Type="Embed" ProgID="Mscgen.Chart" ShapeID="_x0000_i1025" DrawAspect="Content" ObjectID="_1789464006" r:id="rId12"/>
        </w:object>
      </w:r>
    </w:p>
    <w:p w14:paraId="3DD8F503" w14:textId="77777777" w:rsidR="00D865C1" w:rsidRDefault="00D865C1" w:rsidP="00D865C1">
      <w:pPr>
        <w:pStyle w:val="TF"/>
      </w:pPr>
      <w:proofErr w:type="spellStart"/>
      <w:r>
        <w:t>Figure</w:t>
      </w:r>
      <w:proofErr w:type="spellEnd"/>
      <w:r>
        <w:t xml:space="preserve"> 16.2.1.1-1: UL or DL bit rate </w:t>
      </w:r>
      <w:proofErr w:type="spellStart"/>
      <w:r>
        <w:t>recommendation</w:t>
      </w:r>
      <w:proofErr w:type="spellEnd"/>
    </w:p>
    <w:p w14:paraId="473C5BA4" w14:textId="77777777" w:rsidR="00D865C1" w:rsidRDefault="00D865C1" w:rsidP="00D865C1">
      <w:r>
        <w:t xml:space="preserve">Based on the recommended bit rate from the </w:t>
      </w:r>
      <w:proofErr w:type="spellStart"/>
      <w:r>
        <w:t>gNB</w:t>
      </w:r>
      <w:proofErr w:type="spellEnd"/>
      <w:r>
        <w:t xml:space="preserve">, a UE may initiate an end-to-end bit rate adaptation with its peer (UE or MGW). The UE may also send a query message to its local </w:t>
      </w:r>
      <w:proofErr w:type="spellStart"/>
      <w:r>
        <w:t>gNB</w:t>
      </w:r>
      <w:proofErr w:type="spellEnd"/>
      <w:r>
        <w:t xml:space="preserve"> to check if a bit rate recommended by its peer can be provided by the </w:t>
      </w:r>
      <w:proofErr w:type="spellStart"/>
      <w:r>
        <w:t>gNB</w:t>
      </w:r>
      <w:proofErr w:type="spellEnd"/>
      <w:r>
        <w:t xml:space="preserve">. The UE is not expected to go beyond the recommended bit rate from the </w:t>
      </w:r>
      <w:proofErr w:type="spellStart"/>
      <w:r>
        <w:t>gNB</w:t>
      </w:r>
      <w:proofErr w:type="spellEnd"/>
      <w:r>
        <w:t>.</w:t>
      </w:r>
    </w:p>
    <w:p w14:paraId="71947D77" w14:textId="77777777" w:rsidR="00D865C1" w:rsidRDefault="00D865C1" w:rsidP="00D865C1">
      <w:r>
        <w:t xml:space="preserve">The recommended bit rate query message is conveyed as a MAC CE from the UE to the </w:t>
      </w:r>
      <w:proofErr w:type="spellStart"/>
      <w:r>
        <w:t>gNB</w:t>
      </w:r>
      <w:proofErr w:type="spellEnd"/>
      <w:r>
        <w:t xml:space="preserve"> as outlined in Figure 16.2.1.1-2.</w:t>
      </w:r>
    </w:p>
    <w:p w14:paraId="689E24BB" w14:textId="77777777" w:rsidR="00D865C1" w:rsidRDefault="00D865C1" w:rsidP="00D865C1">
      <w:pPr>
        <w:pStyle w:val="TH"/>
      </w:pPr>
      <w:r>
        <w:rPr>
          <w:noProof/>
          <w:lang w:eastAsia="zh-CN"/>
        </w:rPr>
        <w:object w:dxaOrig="3620" w:dyaOrig="1170" w14:anchorId="027CC4E1">
          <v:shape id="_x0000_i1026" type="#_x0000_t75" style="width:181.05pt;height:58.8pt" o:ole="">
            <v:imagedata r:id="rId13" o:title=""/>
          </v:shape>
          <o:OLEObject Type="Embed" ProgID="Mscgen.Chart" ShapeID="_x0000_i1026" DrawAspect="Content" ObjectID="_1789464007" r:id="rId14"/>
        </w:object>
      </w:r>
    </w:p>
    <w:p w14:paraId="15F4065C" w14:textId="77777777" w:rsidR="00D865C1" w:rsidRDefault="00D865C1" w:rsidP="00D865C1">
      <w:pPr>
        <w:pStyle w:val="TF"/>
      </w:pPr>
      <w:proofErr w:type="spellStart"/>
      <w:r>
        <w:t>Figure</w:t>
      </w:r>
      <w:proofErr w:type="spellEnd"/>
      <w:r>
        <w:t xml:space="preserve"> 16.2.1.1-2: UL or DL bit rate </w:t>
      </w:r>
      <w:proofErr w:type="spellStart"/>
      <w:r>
        <w:t>recommendation</w:t>
      </w:r>
      <w:proofErr w:type="spellEnd"/>
      <w:r>
        <w:t xml:space="preserve"> </w:t>
      </w:r>
      <w:proofErr w:type="spellStart"/>
      <w:r>
        <w:t>query</w:t>
      </w:r>
      <w:proofErr w:type="spellEnd"/>
    </w:p>
    <w:p w14:paraId="4DA4A487" w14:textId="77777777" w:rsidR="00D865C1" w:rsidRDefault="00D865C1" w:rsidP="00D865C1">
      <w:r>
        <w:t xml:space="preserve">A prohibit timer can be configured per logical channel by the network to limit UEs sending frequent query MAC CEs. Independent prohibit timers are used for each direction (uplink and downlink) to prohibit the UE from retransmitting </w:t>
      </w:r>
      <w:proofErr w:type="gramStart"/>
      <w:r>
        <w:t>exactly the same</w:t>
      </w:r>
      <w:proofErr w:type="gramEnd"/>
      <w:r>
        <w:t xml:space="preserve"> query MAC CE to the </w:t>
      </w:r>
      <w:proofErr w:type="spellStart"/>
      <w:r>
        <w:t>gNB</w:t>
      </w:r>
      <w:proofErr w:type="spellEnd"/>
      <w:r>
        <w:t xml:space="preserve"> during the configured time.</w:t>
      </w:r>
    </w:p>
    <w:p w14:paraId="555AFDC7" w14:textId="77777777" w:rsidR="00F5668B" w:rsidRDefault="00F5668B" w:rsidP="00D36203">
      <w:pPr>
        <w:spacing w:after="160"/>
        <w:contextualSpacing/>
      </w:pPr>
    </w:p>
    <w:p w14:paraId="148F5D41" w14:textId="77777777" w:rsidR="00F93E78" w:rsidRDefault="00F93E78" w:rsidP="00D36203">
      <w:pPr>
        <w:spacing w:after="160"/>
        <w:contextualSpacing/>
      </w:pPr>
    </w:p>
    <w:sectPr w:rsidR="00F93E78"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03CAB" w14:textId="77777777" w:rsidR="00714357" w:rsidRDefault="00714357">
      <w:r>
        <w:separator/>
      </w:r>
    </w:p>
  </w:endnote>
  <w:endnote w:type="continuationSeparator" w:id="0">
    <w:p w14:paraId="6639F0B8" w14:textId="77777777" w:rsidR="00714357" w:rsidRDefault="00714357">
      <w:r>
        <w:continuationSeparator/>
      </w:r>
    </w:p>
  </w:endnote>
  <w:endnote w:type="continuationNotice" w:id="1">
    <w:p w14:paraId="17685F40" w14:textId="77777777" w:rsidR="00714357" w:rsidRDefault="00714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0207C" w14:textId="77777777" w:rsidR="00714357" w:rsidRDefault="00714357">
      <w:r>
        <w:separator/>
      </w:r>
    </w:p>
  </w:footnote>
  <w:footnote w:type="continuationSeparator" w:id="0">
    <w:p w14:paraId="27C8615A" w14:textId="77777777" w:rsidR="00714357" w:rsidRDefault="00714357">
      <w:r>
        <w:continuationSeparator/>
      </w:r>
    </w:p>
  </w:footnote>
  <w:footnote w:type="continuationNotice" w:id="1">
    <w:p w14:paraId="627F98F4" w14:textId="77777777" w:rsidR="00714357" w:rsidRDefault="007143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150B47"/>
    <w:multiLevelType w:val="hybridMultilevel"/>
    <w:tmpl w:val="8DFC7F76"/>
    <w:lvl w:ilvl="0" w:tplc="364A47CC">
      <w:start w:val="1"/>
      <w:numFmt w:val="bullet"/>
      <w:lvlText w:val=""/>
      <w:lvlJc w:val="left"/>
      <w:pPr>
        <w:tabs>
          <w:tab w:val="num" w:pos="360"/>
        </w:tabs>
        <w:ind w:left="360" w:hanging="360"/>
      </w:pPr>
      <w:rPr>
        <w:rFonts w:ascii="Symbol" w:hAnsi="Symbol" w:hint="default"/>
      </w:rPr>
    </w:lvl>
    <w:lvl w:ilvl="1" w:tplc="D450B97E" w:tentative="1">
      <w:start w:val="1"/>
      <w:numFmt w:val="bullet"/>
      <w:lvlText w:val=""/>
      <w:lvlJc w:val="left"/>
      <w:pPr>
        <w:tabs>
          <w:tab w:val="num" w:pos="1080"/>
        </w:tabs>
        <w:ind w:left="1080" w:hanging="360"/>
      </w:pPr>
      <w:rPr>
        <w:rFonts w:ascii="Symbol" w:hAnsi="Symbol" w:hint="default"/>
      </w:rPr>
    </w:lvl>
    <w:lvl w:ilvl="2" w:tplc="BD086B12" w:tentative="1">
      <w:start w:val="1"/>
      <w:numFmt w:val="bullet"/>
      <w:lvlText w:val=""/>
      <w:lvlJc w:val="left"/>
      <w:pPr>
        <w:tabs>
          <w:tab w:val="num" w:pos="1800"/>
        </w:tabs>
        <w:ind w:left="1800" w:hanging="360"/>
      </w:pPr>
      <w:rPr>
        <w:rFonts w:ascii="Symbol" w:hAnsi="Symbol" w:hint="default"/>
      </w:rPr>
    </w:lvl>
    <w:lvl w:ilvl="3" w:tplc="EBBC2760" w:tentative="1">
      <w:start w:val="1"/>
      <w:numFmt w:val="bullet"/>
      <w:lvlText w:val=""/>
      <w:lvlJc w:val="left"/>
      <w:pPr>
        <w:tabs>
          <w:tab w:val="num" w:pos="2520"/>
        </w:tabs>
        <w:ind w:left="2520" w:hanging="360"/>
      </w:pPr>
      <w:rPr>
        <w:rFonts w:ascii="Symbol" w:hAnsi="Symbol" w:hint="default"/>
      </w:rPr>
    </w:lvl>
    <w:lvl w:ilvl="4" w:tplc="D4E286C4" w:tentative="1">
      <w:start w:val="1"/>
      <w:numFmt w:val="bullet"/>
      <w:lvlText w:val=""/>
      <w:lvlJc w:val="left"/>
      <w:pPr>
        <w:tabs>
          <w:tab w:val="num" w:pos="3240"/>
        </w:tabs>
        <w:ind w:left="3240" w:hanging="360"/>
      </w:pPr>
      <w:rPr>
        <w:rFonts w:ascii="Symbol" w:hAnsi="Symbol" w:hint="default"/>
      </w:rPr>
    </w:lvl>
    <w:lvl w:ilvl="5" w:tplc="6F2C44C8" w:tentative="1">
      <w:start w:val="1"/>
      <w:numFmt w:val="bullet"/>
      <w:lvlText w:val=""/>
      <w:lvlJc w:val="left"/>
      <w:pPr>
        <w:tabs>
          <w:tab w:val="num" w:pos="3960"/>
        </w:tabs>
        <w:ind w:left="3960" w:hanging="360"/>
      </w:pPr>
      <w:rPr>
        <w:rFonts w:ascii="Symbol" w:hAnsi="Symbol" w:hint="default"/>
      </w:rPr>
    </w:lvl>
    <w:lvl w:ilvl="6" w:tplc="107E0584" w:tentative="1">
      <w:start w:val="1"/>
      <w:numFmt w:val="bullet"/>
      <w:lvlText w:val=""/>
      <w:lvlJc w:val="left"/>
      <w:pPr>
        <w:tabs>
          <w:tab w:val="num" w:pos="4680"/>
        </w:tabs>
        <w:ind w:left="4680" w:hanging="360"/>
      </w:pPr>
      <w:rPr>
        <w:rFonts w:ascii="Symbol" w:hAnsi="Symbol" w:hint="default"/>
      </w:rPr>
    </w:lvl>
    <w:lvl w:ilvl="7" w:tplc="196ED1AE" w:tentative="1">
      <w:start w:val="1"/>
      <w:numFmt w:val="bullet"/>
      <w:lvlText w:val=""/>
      <w:lvlJc w:val="left"/>
      <w:pPr>
        <w:tabs>
          <w:tab w:val="num" w:pos="5400"/>
        </w:tabs>
        <w:ind w:left="5400" w:hanging="360"/>
      </w:pPr>
      <w:rPr>
        <w:rFonts w:ascii="Symbol" w:hAnsi="Symbol" w:hint="default"/>
      </w:rPr>
    </w:lvl>
    <w:lvl w:ilvl="8" w:tplc="B4C6C12C"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9"/>
  </w:num>
  <w:num w:numId="3" w16cid:durableId="431710802">
    <w:abstractNumId w:val="14"/>
  </w:num>
  <w:num w:numId="4" w16cid:durableId="92167047">
    <w:abstractNumId w:val="13"/>
  </w:num>
  <w:num w:numId="5" w16cid:durableId="421948170">
    <w:abstractNumId w:val="4"/>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11"/>
  </w:num>
  <w:num w:numId="8" w16cid:durableId="56519199">
    <w:abstractNumId w:val="8"/>
  </w:num>
  <w:num w:numId="9" w16cid:durableId="1736586966">
    <w:abstractNumId w:val="5"/>
  </w:num>
  <w:num w:numId="10" w16cid:durableId="1698116930">
    <w:abstractNumId w:val="6"/>
  </w:num>
  <w:num w:numId="11" w16cid:durableId="28770334">
    <w:abstractNumId w:val="10"/>
  </w:num>
  <w:num w:numId="12" w16cid:durableId="1788160942">
    <w:abstractNumId w:val="7"/>
  </w:num>
  <w:num w:numId="13" w16cid:durableId="2010867368">
    <w:abstractNumId w:val="10"/>
  </w:num>
  <w:num w:numId="14" w16cid:durableId="122575108">
    <w:abstractNumId w:val="12"/>
  </w:num>
  <w:num w:numId="15" w16cid:durableId="20055374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472"/>
    <w:rsid w:val="000135CB"/>
    <w:rsid w:val="000136D7"/>
    <w:rsid w:val="00013A5D"/>
    <w:rsid w:val="00013BB3"/>
    <w:rsid w:val="000143B4"/>
    <w:rsid w:val="0001472F"/>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4FAB"/>
    <w:rsid w:val="00035214"/>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11A"/>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4C86"/>
    <w:rsid w:val="00074D17"/>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ED"/>
    <w:rsid w:val="00086DAB"/>
    <w:rsid w:val="00086E51"/>
    <w:rsid w:val="00086F5C"/>
    <w:rsid w:val="00087010"/>
    <w:rsid w:val="00087630"/>
    <w:rsid w:val="000876A3"/>
    <w:rsid w:val="00087716"/>
    <w:rsid w:val="000877E1"/>
    <w:rsid w:val="000877E4"/>
    <w:rsid w:val="000878E3"/>
    <w:rsid w:val="0008796B"/>
    <w:rsid w:val="00087CDE"/>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29"/>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A7C"/>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CD0"/>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77A"/>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1FDF"/>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6F0"/>
    <w:rsid w:val="000F5980"/>
    <w:rsid w:val="000F5D62"/>
    <w:rsid w:val="000F5E02"/>
    <w:rsid w:val="000F6396"/>
    <w:rsid w:val="000F6622"/>
    <w:rsid w:val="000F6820"/>
    <w:rsid w:val="000F6BC3"/>
    <w:rsid w:val="000F6BCC"/>
    <w:rsid w:val="000F7143"/>
    <w:rsid w:val="000F7656"/>
    <w:rsid w:val="000F7E73"/>
    <w:rsid w:val="000F7EA5"/>
    <w:rsid w:val="00100269"/>
    <w:rsid w:val="001004B6"/>
    <w:rsid w:val="00100819"/>
    <w:rsid w:val="0010102B"/>
    <w:rsid w:val="001013E9"/>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4E62"/>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1D1"/>
    <w:rsid w:val="00140353"/>
    <w:rsid w:val="001407CC"/>
    <w:rsid w:val="00140A88"/>
    <w:rsid w:val="00140A9F"/>
    <w:rsid w:val="00140B61"/>
    <w:rsid w:val="001411B7"/>
    <w:rsid w:val="00141230"/>
    <w:rsid w:val="001412A5"/>
    <w:rsid w:val="0014165D"/>
    <w:rsid w:val="001416B8"/>
    <w:rsid w:val="00141CBE"/>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FF1"/>
    <w:rsid w:val="00167153"/>
    <w:rsid w:val="0016733B"/>
    <w:rsid w:val="0016740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3D7"/>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4CBA"/>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49"/>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3D"/>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AE2"/>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949"/>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891"/>
    <w:rsid w:val="001D5B34"/>
    <w:rsid w:val="001D5CB6"/>
    <w:rsid w:val="001D5EA7"/>
    <w:rsid w:val="001D623E"/>
    <w:rsid w:val="001D6402"/>
    <w:rsid w:val="001D6450"/>
    <w:rsid w:val="001D65DD"/>
    <w:rsid w:val="001D67AF"/>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090"/>
    <w:rsid w:val="001E51D6"/>
    <w:rsid w:val="001E53C4"/>
    <w:rsid w:val="001E5741"/>
    <w:rsid w:val="001E5850"/>
    <w:rsid w:val="001E588A"/>
    <w:rsid w:val="001E5A1A"/>
    <w:rsid w:val="001E60CA"/>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27C"/>
    <w:rsid w:val="001F1509"/>
    <w:rsid w:val="001F19D6"/>
    <w:rsid w:val="001F1AD5"/>
    <w:rsid w:val="001F1B8E"/>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7BE"/>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436E"/>
    <w:rsid w:val="002244A6"/>
    <w:rsid w:val="0022464D"/>
    <w:rsid w:val="0022473A"/>
    <w:rsid w:val="00224B95"/>
    <w:rsid w:val="00224D37"/>
    <w:rsid w:val="00225146"/>
    <w:rsid w:val="002251F3"/>
    <w:rsid w:val="002252EE"/>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934"/>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6D80"/>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69C"/>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1D26"/>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C75DF"/>
    <w:rsid w:val="002D00EF"/>
    <w:rsid w:val="002D02EA"/>
    <w:rsid w:val="002D15B5"/>
    <w:rsid w:val="002D18A3"/>
    <w:rsid w:val="002D1935"/>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00"/>
    <w:rsid w:val="002D5C42"/>
    <w:rsid w:val="002D5E11"/>
    <w:rsid w:val="002D5E8E"/>
    <w:rsid w:val="002D603A"/>
    <w:rsid w:val="002D6843"/>
    <w:rsid w:val="002D6873"/>
    <w:rsid w:val="002D68D8"/>
    <w:rsid w:val="002D68E3"/>
    <w:rsid w:val="002D6D42"/>
    <w:rsid w:val="002D6F57"/>
    <w:rsid w:val="002D6F61"/>
    <w:rsid w:val="002D7015"/>
    <w:rsid w:val="002D715D"/>
    <w:rsid w:val="002D7F0E"/>
    <w:rsid w:val="002E02A6"/>
    <w:rsid w:val="002E0A9C"/>
    <w:rsid w:val="002E0B44"/>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5FFC"/>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5E5D"/>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39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9C"/>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089"/>
    <w:rsid w:val="0034526C"/>
    <w:rsid w:val="00345387"/>
    <w:rsid w:val="00345805"/>
    <w:rsid w:val="00345C4D"/>
    <w:rsid w:val="00345CC5"/>
    <w:rsid w:val="00345F7C"/>
    <w:rsid w:val="00345FB3"/>
    <w:rsid w:val="00345FD6"/>
    <w:rsid w:val="00346002"/>
    <w:rsid w:val="003460D3"/>
    <w:rsid w:val="003465D4"/>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70"/>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5FB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10"/>
    <w:rsid w:val="00390D8F"/>
    <w:rsid w:val="00390FFC"/>
    <w:rsid w:val="00391550"/>
    <w:rsid w:val="003917E7"/>
    <w:rsid w:val="00391BED"/>
    <w:rsid w:val="00391E2E"/>
    <w:rsid w:val="00392375"/>
    <w:rsid w:val="00392479"/>
    <w:rsid w:val="003924BE"/>
    <w:rsid w:val="003924E4"/>
    <w:rsid w:val="00392526"/>
    <w:rsid w:val="00392810"/>
    <w:rsid w:val="003929F1"/>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C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02"/>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7C2"/>
    <w:rsid w:val="003F1971"/>
    <w:rsid w:val="003F1978"/>
    <w:rsid w:val="003F1979"/>
    <w:rsid w:val="003F1A90"/>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E55"/>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61C"/>
    <w:rsid w:val="00402AF4"/>
    <w:rsid w:val="00402F1A"/>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0E5"/>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713"/>
    <w:rsid w:val="00422916"/>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36E"/>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C20"/>
    <w:rsid w:val="00455C85"/>
    <w:rsid w:val="0045649D"/>
    <w:rsid w:val="004564AE"/>
    <w:rsid w:val="00456AE2"/>
    <w:rsid w:val="00457205"/>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DA5"/>
    <w:rsid w:val="00472068"/>
    <w:rsid w:val="0047207F"/>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E9A"/>
    <w:rsid w:val="00494F97"/>
    <w:rsid w:val="00494FE8"/>
    <w:rsid w:val="004951FB"/>
    <w:rsid w:val="004959F2"/>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43B"/>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0C"/>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1A"/>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242"/>
    <w:rsid w:val="00530450"/>
    <w:rsid w:val="00530505"/>
    <w:rsid w:val="00530642"/>
    <w:rsid w:val="005306DA"/>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D0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B56"/>
    <w:rsid w:val="00544289"/>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1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C1B"/>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178"/>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5C1"/>
    <w:rsid w:val="005B266C"/>
    <w:rsid w:val="005B2D9D"/>
    <w:rsid w:val="005B30E5"/>
    <w:rsid w:val="005B315E"/>
    <w:rsid w:val="005B3526"/>
    <w:rsid w:val="005B3728"/>
    <w:rsid w:val="005B3B4A"/>
    <w:rsid w:val="005B3CEF"/>
    <w:rsid w:val="005B429B"/>
    <w:rsid w:val="005B4797"/>
    <w:rsid w:val="005B4880"/>
    <w:rsid w:val="005B4BDD"/>
    <w:rsid w:val="005B4D29"/>
    <w:rsid w:val="005B513A"/>
    <w:rsid w:val="005B53E5"/>
    <w:rsid w:val="005B5987"/>
    <w:rsid w:val="005B5A34"/>
    <w:rsid w:val="005B5A5D"/>
    <w:rsid w:val="005B5C13"/>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672"/>
    <w:rsid w:val="005D48A8"/>
    <w:rsid w:val="005D48B3"/>
    <w:rsid w:val="005D4BF7"/>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CB9"/>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528"/>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180"/>
    <w:rsid w:val="00642852"/>
    <w:rsid w:val="00642989"/>
    <w:rsid w:val="006429AC"/>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483"/>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3BA"/>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BD"/>
    <w:rsid w:val="006B218E"/>
    <w:rsid w:val="006B2245"/>
    <w:rsid w:val="006B2256"/>
    <w:rsid w:val="006B22DE"/>
    <w:rsid w:val="006B2895"/>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D87"/>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57"/>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8E0"/>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29"/>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5C"/>
    <w:rsid w:val="00756960"/>
    <w:rsid w:val="00756BAC"/>
    <w:rsid w:val="00756C8E"/>
    <w:rsid w:val="00756F02"/>
    <w:rsid w:val="00757126"/>
    <w:rsid w:val="0075713C"/>
    <w:rsid w:val="007571B4"/>
    <w:rsid w:val="0075730B"/>
    <w:rsid w:val="00757325"/>
    <w:rsid w:val="007573B0"/>
    <w:rsid w:val="0075761B"/>
    <w:rsid w:val="00757684"/>
    <w:rsid w:val="00757DC0"/>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2FD9"/>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0B1"/>
    <w:rsid w:val="007B3101"/>
    <w:rsid w:val="007B3266"/>
    <w:rsid w:val="007B372A"/>
    <w:rsid w:val="007B3BFB"/>
    <w:rsid w:val="007B3C39"/>
    <w:rsid w:val="007B3D91"/>
    <w:rsid w:val="007B412F"/>
    <w:rsid w:val="007B431C"/>
    <w:rsid w:val="007B43C5"/>
    <w:rsid w:val="007B4730"/>
    <w:rsid w:val="007B4780"/>
    <w:rsid w:val="007B4D8D"/>
    <w:rsid w:val="007B524F"/>
    <w:rsid w:val="007B5ACD"/>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170"/>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735"/>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07F5D"/>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62D"/>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46"/>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A5F"/>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78"/>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1F7"/>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7E"/>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AD"/>
    <w:rsid w:val="009355F3"/>
    <w:rsid w:val="00935740"/>
    <w:rsid w:val="00935AE2"/>
    <w:rsid w:val="00935D3E"/>
    <w:rsid w:val="00935E14"/>
    <w:rsid w:val="00935E74"/>
    <w:rsid w:val="00935F03"/>
    <w:rsid w:val="0093619A"/>
    <w:rsid w:val="00936919"/>
    <w:rsid w:val="00936B69"/>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45"/>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69B"/>
    <w:rsid w:val="009577F7"/>
    <w:rsid w:val="0095796F"/>
    <w:rsid w:val="00957CF5"/>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D8F"/>
    <w:rsid w:val="00970E0A"/>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754"/>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5F73"/>
    <w:rsid w:val="0099627C"/>
    <w:rsid w:val="00996409"/>
    <w:rsid w:val="009965B4"/>
    <w:rsid w:val="00996AD2"/>
    <w:rsid w:val="00996B75"/>
    <w:rsid w:val="00996BF2"/>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1DA"/>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3C7"/>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6FEA"/>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7D"/>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8C9"/>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B2"/>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61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E2"/>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16B"/>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AD8"/>
    <w:rsid w:val="00A70BEB"/>
    <w:rsid w:val="00A70E9F"/>
    <w:rsid w:val="00A710ED"/>
    <w:rsid w:val="00A712A4"/>
    <w:rsid w:val="00A7160B"/>
    <w:rsid w:val="00A716BD"/>
    <w:rsid w:val="00A71960"/>
    <w:rsid w:val="00A71ABF"/>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939"/>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4A0"/>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A66"/>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A27"/>
    <w:rsid w:val="00AF7C40"/>
    <w:rsid w:val="00B00180"/>
    <w:rsid w:val="00B001A2"/>
    <w:rsid w:val="00B004D6"/>
    <w:rsid w:val="00B00D47"/>
    <w:rsid w:val="00B00DA5"/>
    <w:rsid w:val="00B01164"/>
    <w:rsid w:val="00B012A8"/>
    <w:rsid w:val="00B01474"/>
    <w:rsid w:val="00B01530"/>
    <w:rsid w:val="00B0160B"/>
    <w:rsid w:val="00B01A02"/>
    <w:rsid w:val="00B01B08"/>
    <w:rsid w:val="00B01EBA"/>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4A5"/>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1F35"/>
    <w:rsid w:val="00B32514"/>
    <w:rsid w:val="00B326B0"/>
    <w:rsid w:val="00B3299C"/>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6FD6"/>
    <w:rsid w:val="00B37647"/>
    <w:rsid w:val="00B3764A"/>
    <w:rsid w:val="00B37793"/>
    <w:rsid w:val="00B3792E"/>
    <w:rsid w:val="00B404F2"/>
    <w:rsid w:val="00B407A9"/>
    <w:rsid w:val="00B40836"/>
    <w:rsid w:val="00B40AAC"/>
    <w:rsid w:val="00B40BBC"/>
    <w:rsid w:val="00B41099"/>
    <w:rsid w:val="00B41103"/>
    <w:rsid w:val="00B41167"/>
    <w:rsid w:val="00B41375"/>
    <w:rsid w:val="00B41378"/>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957"/>
    <w:rsid w:val="00B51AD0"/>
    <w:rsid w:val="00B51C75"/>
    <w:rsid w:val="00B51FC9"/>
    <w:rsid w:val="00B51FE5"/>
    <w:rsid w:val="00B52283"/>
    <w:rsid w:val="00B524B7"/>
    <w:rsid w:val="00B52E68"/>
    <w:rsid w:val="00B5308D"/>
    <w:rsid w:val="00B53265"/>
    <w:rsid w:val="00B53339"/>
    <w:rsid w:val="00B53351"/>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072"/>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C8D"/>
    <w:rsid w:val="00BE1F05"/>
    <w:rsid w:val="00BE1F08"/>
    <w:rsid w:val="00BE20A3"/>
    <w:rsid w:val="00BE214A"/>
    <w:rsid w:val="00BE267E"/>
    <w:rsid w:val="00BE26FD"/>
    <w:rsid w:val="00BE272E"/>
    <w:rsid w:val="00BE2C7E"/>
    <w:rsid w:val="00BE2D32"/>
    <w:rsid w:val="00BE2D97"/>
    <w:rsid w:val="00BE2DBC"/>
    <w:rsid w:val="00BE3013"/>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99A"/>
    <w:rsid w:val="00BE5A02"/>
    <w:rsid w:val="00BE5B7F"/>
    <w:rsid w:val="00BE5EAE"/>
    <w:rsid w:val="00BE5EFD"/>
    <w:rsid w:val="00BE5F0F"/>
    <w:rsid w:val="00BE60E4"/>
    <w:rsid w:val="00BE6868"/>
    <w:rsid w:val="00BE68B1"/>
    <w:rsid w:val="00BE6A72"/>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73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694"/>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08"/>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3902"/>
    <w:rsid w:val="00C53D06"/>
    <w:rsid w:val="00C5428A"/>
    <w:rsid w:val="00C545DF"/>
    <w:rsid w:val="00C54632"/>
    <w:rsid w:val="00C546CD"/>
    <w:rsid w:val="00C54ACA"/>
    <w:rsid w:val="00C54C05"/>
    <w:rsid w:val="00C54E0E"/>
    <w:rsid w:val="00C54EE9"/>
    <w:rsid w:val="00C5538A"/>
    <w:rsid w:val="00C55493"/>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520"/>
    <w:rsid w:val="00C6261D"/>
    <w:rsid w:val="00C627A7"/>
    <w:rsid w:val="00C628B7"/>
    <w:rsid w:val="00C62BDB"/>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3B2"/>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552"/>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05"/>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69"/>
    <w:rsid w:val="00CE5DD5"/>
    <w:rsid w:val="00CE5E92"/>
    <w:rsid w:val="00CE6251"/>
    <w:rsid w:val="00CE634D"/>
    <w:rsid w:val="00CE6494"/>
    <w:rsid w:val="00CE6AFC"/>
    <w:rsid w:val="00CE6D5D"/>
    <w:rsid w:val="00CE6DA6"/>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219C"/>
    <w:rsid w:val="00D02283"/>
    <w:rsid w:val="00D02338"/>
    <w:rsid w:val="00D026FD"/>
    <w:rsid w:val="00D0273B"/>
    <w:rsid w:val="00D02842"/>
    <w:rsid w:val="00D02996"/>
    <w:rsid w:val="00D02A0F"/>
    <w:rsid w:val="00D02C0C"/>
    <w:rsid w:val="00D02C66"/>
    <w:rsid w:val="00D02D81"/>
    <w:rsid w:val="00D03063"/>
    <w:rsid w:val="00D03184"/>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A46"/>
    <w:rsid w:val="00D13A4E"/>
    <w:rsid w:val="00D13B31"/>
    <w:rsid w:val="00D13E43"/>
    <w:rsid w:val="00D13EE4"/>
    <w:rsid w:val="00D14208"/>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2093"/>
    <w:rsid w:val="00D220EE"/>
    <w:rsid w:val="00D22157"/>
    <w:rsid w:val="00D221E2"/>
    <w:rsid w:val="00D224AE"/>
    <w:rsid w:val="00D22D19"/>
    <w:rsid w:val="00D2319D"/>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203"/>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7F9"/>
    <w:rsid w:val="00D4690E"/>
    <w:rsid w:val="00D46ACB"/>
    <w:rsid w:val="00D46D62"/>
    <w:rsid w:val="00D474C4"/>
    <w:rsid w:val="00D479C5"/>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917"/>
    <w:rsid w:val="00D60AF0"/>
    <w:rsid w:val="00D60BA9"/>
    <w:rsid w:val="00D60CAC"/>
    <w:rsid w:val="00D60E99"/>
    <w:rsid w:val="00D60ED8"/>
    <w:rsid w:val="00D60F34"/>
    <w:rsid w:val="00D6100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786"/>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715"/>
    <w:rsid w:val="00D76CA2"/>
    <w:rsid w:val="00D771DE"/>
    <w:rsid w:val="00D774B7"/>
    <w:rsid w:val="00D77613"/>
    <w:rsid w:val="00D778DF"/>
    <w:rsid w:val="00D779AD"/>
    <w:rsid w:val="00D77DB0"/>
    <w:rsid w:val="00D800C3"/>
    <w:rsid w:val="00D8014A"/>
    <w:rsid w:val="00D802DF"/>
    <w:rsid w:val="00D803FE"/>
    <w:rsid w:val="00D8057B"/>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75"/>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5C1"/>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BCC"/>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9E5"/>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3"/>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E4D"/>
    <w:rsid w:val="00DB4F80"/>
    <w:rsid w:val="00DB5798"/>
    <w:rsid w:val="00DB5982"/>
    <w:rsid w:val="00DB5A61"/>
    <w:rsid w:val="00DB5BBF"/>
    <w:rsid w:val="00DB60C3"/>
    <w:rsid w:val="00DB6448"/>
    <w:rsid w:val="00DB664B"/>
    <w:rsid w:val="00DB6682"/>
    <w:rsid w:val="00DB66A7"/>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A2"/>
    <w:rsid w:val="00E27A69"/>
    <w:rsid w:val="00E27C0A"/>
    <w:rsid w:val="00E27DD2"/>
    <w:rsid w:val="00E30396"/>
    <w:rsid w:val="00E30EBF"/>
    <w:rsid w:val="00E30FA5"/>
    <w:rsid w:val="00E3104F"/>
    <w:rsid w:val="00E31290"/>
    <w:rsid w:val="00E31856"/>
    <w:rsid w:val="00E31922"/>
    <w:rsid w:val="00E3199E"/>
    <w:rsid w:val="00E31B5F"/>
    <w:rsid w:val="00E31D6A"/>
    <w:rsid w:val="00E31E27"/>
    <w:rsid w:val="00E31FF9"/>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768"/>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1DE4"/>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7A3"/>
    <w:rsid w:val="00E54A8F"/>
    <w:rsid w:val="00E54B95"/>
    <w:rsid w:val="00E54F34"/>
    <w:rsid w:val="00E5520E"/>
    <w:rsid w:val="00E5569E"/>
    <w:rsid w:val="00E55B75"/>
    <w:rsid w:val="00E55DC0"/>
    <w:rsid w:val="00E55E3A"/>
    <w:rsid w:val="00E5604E"/>
    <w:rsid w:val="00E5613E"/>
    <w:rsid w:val="00E56259"/>
    <w:rsid w:val="00E56757"/>
    <w:rsid w:val="00E56843"/>
    <w:rsid w:val="00E56872"/>
    <w:rsid w:val="00E56882"/>
    <w:rsid w:val="00E56D5B"/>
    <w:rsid w:val="00E57621"/>
    <w:rsid w:val="00E57BD2"/>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CF6"/>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17E"/>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29"/>
    <w:rsid w:val="00EA1B56"/>
    <w:rsid w:val="00EA1C0D"/>
    <w:rsid w:val="00EA1C13"/>
    <w:rsid w:val="00EA1DA2"/>
    <w:rsid w:val="00EA1F34"/>
    <w:rsid w:val="00EA20D4"/>
    <w:rsid w:val="00EA21CB"/>
    <w:rsid w:val="00EA237D"/>
    <w:rsid w:val="00EA275A"/>
    <w:rsid w:val="00EA2C8C"/>
    <w:rsid w:val="00EA2E8E"/>
    <w:rsid w:val="00EA3D60"/>
    <w:rsid w:val="00EA4047"/>
    <w:rsid w:val="00EA4227"/>
    <w:rsid w:val="00EA45BF"/>
    <w:rsid w:val="00EA4B04"/>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8EA"/>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73"/>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263"/>
    <w:rsid w:val="00F27763"/>
    <w:rsid w:val="00F27874"/>
    <w:rsid w:val="00F27BA7"/>
    <w:rsid w:val="00F27CC9"/>
    <w:rsid w:val="00F30263"/>
    <w:rsid w:val="00F30B6F"/>
    <w:rsid w:val="00F31194"/>
    <w:rsid w:val="00F31298"/>
    <w:rsid w:val="00F31738"/>
    <w:rsid w:val="00F317AA"/>
    <w:rsid w:val="00F318C9"/>
    <w:rsid w:val="00F319B2"/>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3FAB"/>
    <w:rsid w:val="00F34049"/>
    <w:rsid w:val="00F3415C"/>
    <w:rsid w:val="00F34247"/>
    <w:rsid w:val="00F346F9"/>
    <w:rsid w:val="00F34B35"/>
    <w:rsid w:val="00F34C24"/>
    <w:rsid w:val="00F350E3"/>
    <w:rsid w:val="00F3513E"/>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48C"/>
    <w:rsid w:val="00F5668B"/>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4FA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3F6"/>
    <w:rsid w:val="00F80463"/>
    <w:rsid w:val="00F808D7"/>
    <w:rsid w:val="00F80F2A"/>
    <w:rsid w:val="00F81211"/>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78"/>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A0008"/>
    <w:rsid w:val="00FA0022"/>
    <w:rsid w:val="00FA017E"/>
    <w:rsid w:val="00FA048F"/>
    <w:rsid w:val="00FA0A30"/>
    <w:rsid w:val="00FA0B4C"/>
    <w:rsid w:val="00FA0E55"/>
    <w:rsid w:val="00FA0F6A"/>
    <w:rsid w:val="00FA1391"/>
    <w:rsid w:val="00FA16C7"/>
    <w:rsid w:val="00FA17C3"/>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2BB2"/>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06"/>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7D1E334"/>
  <w15:chartTrackingRefBased/>
  <w15:docId w15:val="{E28B7FF3-948F-4073-891A-3CEE45089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character" w:customStyle="1" w:styleId="TFChar">
    <w:name w:val="TF Char"/>
    <w:link w:val="TF"/>
    <w:qFormat/>
    <w:locked/>
    <w:rsid w:val="00D865C1"/>
    <w:rPr>
      <w:rFonts w:ascii="Arial" w:eastAsia="Times New Roman" w:hAnsi="Arial" w:cs="Arial"/>
      <w:b/>
      <w:lang w:eastAsia="zh-CN"/>
    </w:rPr>
  </w:style>
  <w:style w:type="paragraph" w:customStyle="1" w:styleId="TF">
    <w:name w:val="TF"/>
    <w:basedOn w:val="TH"/>
    <w:link w:val="TFChar"/>
    <w:qFormat/>
    <w:rsid w:val="00D865C1"/>
    <w:pPr>
      <w:keepNext w:val="0"/>
      <w:spacing w:before="0" w:after="240"/>
      <w:textAlignment w:val="auto"/>
    </w:pPr>
    <w:rPr>
      <w:rFonts w:cs="Arial"/>
      <w:lang w:val="sv-SE" w:eastAsia="zh-CN"/>
    </w:rPr>
  </w:style>
  <w:style w:type="character" w:customStyle="1" w:styleId="B3Char">
    <w:name w:val="B3 Char"/>
    <w:link w:val="B3"/>
    <w:qFormat/>
    <w:locked/>
    <w:rsid w:val="00F93E78"/>
    <w:rPr>
      <w:rFonts w:eastAsia="Times New Roman"/>
    </w:rPr>
  </w:style>
  <w:style w:type="paragraph" w:customStyle="1" w:styleId="B3">
    <w:name w:val="B3"/>
    <w:basedOn w:val="List3"/>
    <w:link w:val="B3Char"/>
    <w:qFormat/>
    <w:rsid w:val="00F93E78"/>
    <w:pPr>
      <w:overflowPunct w:val="0"/>
      <w:autoSpaceDE w:val="0"/>
      <w:autoSpaceDN w:val="0"/>
      <w:adjustRightInd w:val="0"/>
      <w:spacing w:after="180"/>
      <w:ind w:left="1135" w:hanging="284"/>
      <w:contextualSpacing w:val="0"/>
    </w:pPr>
    <w:rPr>
      <w:rFonts w:ascii="Times New Roman" w:eastAsia="Times New Roman" w:hAnsi="Times New Roman"/>
      <w:szCs w:val="20"/>
      <w:lang w:val="sv-SE"/>
    </w:rPr>
  </w:style>
  <w:style w:type="paragraph" w:styleId="List3">
    <w:name w:val="List 3"/>
    <w:basedOn w:val="Normal"/>
    <w:rsid w:val="00F93E78"/>
    <w:pPr>
      <w:ind w:left="849" w:hanging="283"/>
      <w:contextualSpacing/>
    </w:pPr>
  </w:style>
  <w:style w:type="paragraph" w:customStyle="1" w:styleId="TAN">
    <w:name w:val="TAN"/>
    <w:basedOn w:val="Normal"/>
    <w:qFormat/>
    <w:rsid w:val="00333A9C"/>
    <w:pPr>
      <w:keepNext/>
      <w:keepLines/>
      <w:overflowPunct w:val="0"/>
      <w:autoSpaceDE w:val="0"/>
      <w:autoSpaceDN w:val="0"/>
      <w:adjustRightInd w:val="0"/>
      <w:ind w:left="851" w:hanging="851"/>
    </w:pPr>
    <w:rPr>
      <w:rFonts w:ascii="Arial" w:eastAsia="Times New Roman" w:hAnsi="Arial"/>
      <w:sz w:val="18"/>
      <w:szCs w:val="20"/>
      <w:lang w:eastAsia="ja-JP"/>
    </w:rPr>
  </w:style>
  <w:style w:type="paragraph" w:styleId="BodyTextIndent">
    <w:name w:val="Body Text Indent"/>
    <w:basedOn w:val="Normal"/>
    <w:link w:val="BodyTextIndentChar"/>
    <w:rsid w:val="00E55DC0"/>
    <w:pPr>
      <w:spacing w:after="120"/>
      <w:ind w:left="283"/>
    </w:pPr>
  </w:style>
  <w:style w:type="character" w:customStyle="1" w:styleId="BodyTextIndentChar">
    <w:name w:val="Body Text Indent Char"/>
    <w:basedOn w:val="DefaultParagraphFont"/>
    <w:link w:val="BodyTextIndent"/>
    <w:rsid w:val="00E55DC0"/>
    <w:rPr>
      <w:rFonts w:ascii="Times" w:hAnsi="Times"/>
      <w:szCs w:val="24"/>
      <w:lang w:val="en-GB"/>
    </w:rPr>
  </w:style>
  <w:style w:type="paragraph" w:styleId="BodyTextFirstIndent2">
    <w:name w:val="Body Text First Indent 2"/>
    <w:basedOn w:val="BodyTextIndent"/>
    <w:link w:val="BodyTextFirstIndent2Char"/>
    <w:rsid w:val="00E55DC0"/>
    <w:pPr>
      <w:spacing w:after="0"/>
      <w:ind w:left="360" w:firstLine="360"/>
    </w:pPr>
  </w:style>
  <w:style w:type="character" w:customStyle="1" w:styleId="BodyTextFirstIndent2Char">
    <w:name w:val="Body Text First Indent 2 Char"/>
    <w:basedOn w:val="BodyTextIndentChar"/>
    <w:link w:val="BodyTextFirstIndent2"/>
    <w:rsid w:val="00E55DC0"/>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164255">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4515496">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5221146">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09893374">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436645">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830139">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731800">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8689-5D3C-4BC7-92D9-E3ECF03B7897}">
  <ds:schemaRefs>
    <ds:schemaRef ds:uri="http://schemas.microsoft.com/office/infopath/2007/PartnerControls"/>
    <ds:schemaRef ds:uri="http://purl.org/dc/terms/"/>
    <ds:schemaRef ds:uri="fed6b700-95b7-4bcd-9420-776afa9d3ef7"/>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55d979c1-5249-49b1-9d13-48b77d465bf7"/>
    <ds:schemaRef ds:uri="http://www.w3.org/XML/1998/namespace"/>
    <ds:schemaRef ds:uri="http://purl.org/dc/dcmitype/"/>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0</TotalTime>
  <Pages>2</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2</cp:revision>
  <cp:lastPrinted>2013-05-14T20:37:00Z</cp:lastPrinted>
  <dcterms:created xsi:type="dcterms:W3CDTF">2024-10-03T11:29:00Z</dcterms:created>
  <dcterms:modified xsi:type="dcterms:W3CDTF">2024-10-03T11:29:00Z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